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A6C3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A6C35" w:rsidRDefault="00BF262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C3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6C35" w:rsidRDefault="00BF2628">
            <w:pPr>
              <w:pStyle w:val="ConsPlusTitlePage0"/>
              <w:jc w:val="center"/>
            </w:pPr>
            <w:r>
              <w:rPr>
                <w:sz w:val="48"/>
              </w:rPr>
              <w:t>Приказ Минобрнауки России от 27.10.2014 N 1383</w:t>
            </w:r>
            <w:r>
              <w:rPr>
                <w:sz w:val="48"/>
              </w:rPr>
              <w:br/>
              <w:t>(ред. от 03.07.2024)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специальности 53.02.06 Хоровое дирижирование"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24.11.2014 N 34890)</w:t>
            </w:r>
          </w:p>
        </w:tc>
      </w:tr>
      <w:tr w:rsidR="006A6C3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A6C35" w:rsidRDefault="00BF262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6A6C35" w:rsidRDefault="006A6C35">
      <w:pPr>
        <w:pStyle w:val="ConsPlusNormal0"/>
        <w:sectPr w:rsidR="006A6C3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A6C35" w:rsidRDefault="006A6C35">
      <w:pPr>
        <w:pStyle w:val="ConsPlusNormal0"/>
        <w:jc w:val="both"/>
        <w:outlineLvl w:val="0"/>
      </w:pPr>
    </w:p>
    <w:p w:rsidR="006A6C35" w:rsidRDefault="00BF2628">
      <w:pPr>
        <w:pStyle w:val="ConsPlusNormal0"/>
        <w:outlineLvl w:val="0"/>
      </w:pPr>
      <w:r>
        <w:t>Зарегистрировано в Минюсте России 24 ноября 2014 г. N 34890</w:t>
      </w:r>
    </w:p>
    <w:p w:rsidR="006A6C35" w:rsidRDefault="006A6C3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6A6C35" w:rsidRDefault="006A6C35">
      <w:pPr>
        <w:pStyle w:val="ConsPlusTitle0"/>
        <w:jc w:val="center"/>
      </w:pPr>
    </w:p>
    <w:p w:rsidR="006A6C35" w:rsidRDefault="00BF2628">
      <w:pPr>
        <w:pStyle w:val="ConsPlusTitle0"/>
        <w:jc w:val="center"/>
      </w:pPr>
      <w:r>
        <w:t>ПРИКАЗ</w:t>
      </w:r>
    </w:p>
    <w:p w:rsidR="006A6C35" w:rsidRDefault="00BF2628">
      <w:pPr>
        <w:pStyle w:val="ConsPlusTitle0"/>
        <w:jc w:val="center"/>
      </w:pPr>
      <w:r>
        <w:t>от 27 октября 2014 г. N 1383</w:t>
      </w:r>
    </w:p>
    <w:p w:rsidR="006A6C35" w:rsidRDefault="006A6C35">
      <w:pPr>
        <w:pStyle w:val="ConsPlusTitle0"/>
        <w:jc w:val="center"/>
      </w:pPr>
    </w:p>
    <w:p w:rsidR="006A6C35" w:rsidRDefault="00BF2628">
      <w:pPr>
        <w:pStyle w:val="ConsPlusTitle0"/>
        <w:jc w:val="center"/>
      </w:pPr>
      <w:r>
        <w:t>ОБ УТВЕРЖДЕНИИ</w:t>
      </w:r>
    </w:p>
    <w:p w:rsidR="006A6C35" w:rsidRDefault="00BF2628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6A6C35" w:rsidRDefault="00BF2628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6A6C35" w:rsidRDefault="00BF2628">
      <w:pPr>
        <w:pStyle w:val="ConsPlusTitle0"/>
        <w:jc w:val="center"/>
      </w:pPr>
      <w:r>
        <w:t>53.02.06 ХОРОВОЕ ДИРИЖИРОВАНИЕ</w:t>
      </w:r>
    </w:p>
    <w:p w:rsidR="006A6C35" w:rsidRDefault="006A6C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A6C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6C35" w:rsidRDefault="00BF262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6C35" w:rsidRDefault="00BF262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17.05.2021 </w:t>
            </w:r>
            <w:hyperlink r:id="rId9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      <w:r>
                <w:rPr>
                  <w:color w:val="0000FF"/>
                </w:rPr>
                <w:t>N 253</w:t>
              </w:r>
            </w:hyperlink>
            <w:r>
              <w:rPr>
                <w:color w:val="392C69"/>
              </w:rPr>
              <w:t>,</w:t>
            </w:r>
          </w:p>
          <w:p w:rsidR="006A6C35" w:rsidRDefault="00BF262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03.07.2024 </w:t>
            </w:r>
            <w:hyperlink r:id="rId10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</w:tr>
    </w:tbl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В соответствии с подпунктом 5.2.41</w:t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</w:t>
      </w:r>
      <w:r>
        <w:t xml:space="preserve">2; 2014, N 2, ст. 126; N 6, ст. 582; N 27, ст. 3776), </w:t>
      </w:r>
      <w:hyperlink r:id="rId11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</w:t>
      </w:r>
      <w:r>
        <w:t>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1. </w:t>
      </w:r>
      <w:r>
        <w:t xml:space="preserve">Утвердить прилагаемый федеральный государственный образовательный </w:t>
      </w:r>
      <w:hyperlink w:anchor="P35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53.02.06 Хоровое дирижирование.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2. Призна</w:t>
      </w:r>
      <w:r>
        <w:t xml:space="preserve">ть утратившим силу </w:t>
      </w:r>
      <w:hyperlink r:id="rId12" w:tooltip="Приказ Минобрнауки РФ от 28.06.2010 N 729 &quot;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073502 Хоровое дирижирование&quot; (Зарегистрировано в Минюсте РФ 03.08.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28 июня 2010 г. N 729 "Об утверждении и введении в действ</w:t>
      </w:r>
      <w:r>
        <w:t>ие федерального государственного образовательного стандарта среднего профессионального образования по специальности 073502 Хоровое дирижирование" (зарегистрирован Министерством юстиции Российской Федерации 3 августа 2010 г., регистрационный N 18041).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jc w:val="right"/>
      </w:pPr>
      <w:r>
        <w:t>Мини</w:t>
      </w:r>
      <w:r>
        <w:t>стр</w:t>
      </w:r>
    </w:p>
    <w:p w:rsidR="006A6C35" w:rsidRDefault="00BF2628">
      <w:pPr>
        <w:pStyle w:val="ConsPlusNormal0"/>
        <w:jc w:val="right"/>
      </w:pPr>
      <w:r>
        <w:t>Д.В.ЛИВАНОВ</w:t>
      </w:r>
    </w:p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jc w:val="right"/>
        <w:outlineLvl w:val="0"/>
      </w:pPr>
      <w:r>
        <w:t>Приложение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jc w:val="right"/>
      </w:pPr>
      <w:r>
        <w:t>Утвержден</w:t>
      </w:r>
    </w:p>
    <w:p w:rsidR="006A6C35" w:rsidRDefault="00BF2628">
      <w:pPr>
        <w:pStyle w:val="ConsPlusNormal0"/>
        <w:jc w:val="right"/>
      </w:pPr>
      <w:r>
        <w:lastRenderedPageBreak/>
        <w:t>приказом Министерства образования</w:t>
      </w:r>
    </w:p>
    <w:p w:rsidR="006A6C35" w:rsidRDefault="00BF2628">
      <w:pPr>
        <w:pStyle w:val="ConsPlusNormal0"/>
        <w:jc w:val="right"/>
      </w:pPr>
      <w:r>
        <w:t>и науки Российской Федерации</w:t>
      </w:r>
    </w:p>
    <w:p w:rsidR="006A6C35" w:rsidRDefault="00BF2628">
      <w:pPr>
        <w:pStyle w:val="ConsPlusNormal0"/>
        <w:jc w:val="right"/>
      </w:pPr>
      <w:r>
        <w:t>от 27 октября 2014 г. N 1383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</w:pPr>
      <w:bookmarkStart w:id="1" w:name="P35"/>
      <w:bookmarkEnd w:id="1"/>
      <w:r>
        <w:t>ФЕДЕРАЛЬНЫЙ ГОСУДАРСТВЕННЫЙ ОБРАЗОВАТЕЛЬНЫЙ СТАНДАРТ</w:t>
      </w:r>
    </w:p>
    <w:p w:rsidR="006A6C35" w:rsidRDefault="00BF2628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6A6C35" w:rsidRDefault="00BF2628">
      <w:pPr>
        <w:pStyle w:val="ConsPlusTitle0"/>
        <w:jc w:val="center"/>
      </w:pPr>
      <w:r>
        <w:t>53.02.06 ХОРОВОЕ ДИРИЖИРОВАНИЕ</w:t>
      </w:r>
    </w:p>
    <w:p w:rsidR="006A6C35" w:rsidRDefault="006A6C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A6C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6C35" w:rsidRDefault="00BF262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6C35" w:rsidRDefault="00BF262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Минпросвещения России от 17.05.2021 </w:t>
            </w:r>
            <w:hyperlink r:id="rId13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      <w:r>
                <w:rPr>
                  <w:color w:val="0000FF"/>
                </w:rPr>
                <w:t>N 253</w:t>
              </w:r>
            </w:hyperlink>
            <w:r>
              <w:rPr>
                <w:color w:val="392C69"/>
              </w:rPr>
              <w:t>,</w:t>
            </w:r>
          </w:p>
          <w:p w:rsidR="006A6C35" w:rsidRDefault="00BF262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03.07.2024 </w:t>
            </w:r>
            <w:hyperlink r:id="rId14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</w:tr>
    </w:tbl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  <w:outlineLvl w:val="1"/>
      </w:pPr>
      <w:r>
        <w:t>I. ОБЛАСТЬ ПРИМЕНЕНИЯ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53.02.06 Хоровое дирижирование для </w:t>
      </w:r>
      <w:r>
        <w:t>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</w:t>
      </w:r>
      <w:r>
        <w:t>ссийской Федерации (далее - образовательная организация).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1.2. Право на реализацию программы подготовки специалистов среднего звена по специальности 53.02.06 Хоровое дирижирование имеет образовательная организация при наличии соответствующей лицензии на ос</w:t>
      </w:r>
      <w:r>
        <w:t>уществление образовательной деятельности.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</w:t>
      </w:r>
      <w:r>
        <w:t>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</w:t>
      </w:r>
      <w:r>
        <w:t xml:space="preserve">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</w:t>
      </w:r>
      <w:r>
        <w:t>зуется в форме практической подготовки.</w:t>
      </w:r>
    </w:p>
    <w:p w:rsidR="006A6C35" w:rsidRDefault="00BF2628">
      <w:pPr>
        <w:pStyle w:val="ConsPlusNormal0"/>
        <w:jc w:val="both"/>
      </w:pPr>
      <w:r>
        <w:t xml:space="preserve">(абзац введен </w:t>
      </w:r>
      <w:hyperlink r:id="rId15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1.3. Воспитание обучающихся при ос</w:t>
      </w:r>
      <w:r>
        <w:t>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образовательную про</w:t>
      </w:r>
      <w:r>
        <w:t>грамму примерной рабочей программы воспитания и примерного календарного плана воспитательной работы.</w:t>
      </w:r>
    </w:p>
    <w:p w:rsidR="006A6C35" w:rsidRDefault="00BF2628">
      <w:pPr>
        <w:pStyle w:val="ConsPlusNormal0"/>
        <w:jc w:val="both"/>
      </w:pPr>
      <w:r>
        <w:t xml:space="preserve">(п. 1.3 введен </w:t>
      </w:r>
      <w:hyperlink r:id="rId16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Приказом</w:t>
        </w:r>
      </w:hyperlink>
      <w:r>
        <w:t xml:space="preserve"> Минпросвещения </w:t>
      </w:r>
      <w:r>
        <w:t xml:space="preserve">России от 17.05.2021 N 253; в ред. </w:t>
      </w:r>
      <w:hyperlink r:id="rId17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lastRenderedPageBreak/>
        <w:t xml:space="preserve">1.4. При разработке программы подготовки специалистов </w:t>
      </w:r>
      <w:r>
        <w:t xml:space="preserve">среднего звена по специальности 53.02.06 Хоровое дирижирование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стандартов, перечень которых представлен в </w:t>
      </w:r>
      <w:hyperlink w:anchor="P401" w:tooltip="ПЕРЕЧЕНЬ">
        <w:r>
          <w:rPr>
            <w:color w:val="0000FF"/>
          </w:rPr>
          <w:t>приложении</w:t>
        </w:r>
      </w:hyperlink>
      <w:r>
        <w:t xml:space="preserve"> к федеральному государственному образовательному стандарту среднего профессионального образования.</w:t>
      </w:r>
    </w:p>
    <w:p w:rsidR="006A6C35" w:rsidRDefault="00BF2628">
      <w:pPr>
        <w:pStyle w:val="ConsPlusNormal0"/>
        <w:jc w:val="both"/>
      </w:pPr>
      <w:r>
        <w:t xml:space="preserve">(п. 1.4 введен </w:t>
      </w:r>
      <w:hyperlink r:id="rId18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17.05.2021 N 253)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  <w:outlineLvl w:val="1"/>
      </w:pPr>
      <w:r>
        <w:t>II. ИСПОЛЬЗУЕМЫЕ СОКРАЩЕНИЯ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В настоящем стандарте используются следующие сокращения: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СПО - среднее профессиональное образование;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ФГОС СПО - федеральный государственный образовательный ста</w:t>
      </w:r>
      <w:r>
        <w:t>ндарт среднего профессионального образования;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ППССЗ - программа подготовки специалистов среднего звена;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ОК - общая компетенция;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- профессиональная компетенция;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ОД - общеобразовательные дисциплины;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ПМ - профессиональный модуль;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МДК - междисциплинарный курс.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  <w:outlineLvl w:val="1"/>
      </w:pPr>
      <w:r>
        <w:t>III. ХАРАКТЕРИСТИКА ПОДГОТОВКИ ПО СПЕЦИАЛЬНОСТИ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3.1. Получение СПО по ППССЗ допускается только в образовательной организации.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3.2. Срок получения СПО по специальности 53.02.06 Хоровое дирижирование углубленной подготовки в очной форме обучения и присваиваемые квалификации приводятся в Таблице 1.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jc w:val="right"/>
      </w:pPr>
      <w:r>
        <w:t>Таблица 1</w:t>
      </w:r>
    </w:p>
    <w:p w:rsidR="006A6C35" w:rsidRDefault="006A6C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231"/>
        <w:gridCol w:w="3061"/>
      </w:tblGrid>
      <w:tr w:rsidR="006A6C35">
        <w:tc>
          <w:tcPr>
            <w:tcW w:w="2721" w:type="dxa"/>
          </w:tcPr>
          <w:p w:rsidR="006A6C35" w:rsidRDefault="00BF2628">
            <w:pPr>
              <w:pStyle w:val="ConsPlusNormal0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3231" w:type="dxa"/>
          </w:tcPr>
          <w:p w:rsidR="006A6C35" w:rsidRDefault="00BF2628">
            <w:pPr>
              <w:pStyle w:val="ConsPlusNormal0"/>
              <w:jc w:val="center"/>
            </w:pPr>
            <w:r>
              <w:t>Наименов</w:t>
            </w:r>
            <w:r>
              <w:t>ание квалификации углубленной подготовки</w:t>
            </w:r>
          </w:p>
        </w:tc>
        <w:tc>
          <w:tcPr>
            <w:tcW w:w="3061" w:type="dxa"/>
          </w:tcPr>
          <w:p w:rsidR="006A6C35" w:rsidRDefault="00BF2628">
            <w:pPr>
              <w:pStyle w:val="ConsPlusNormal0"/>
              <w:jc w:val="center"/>
            </w:pPr>
            <w:r>
              <w:t xml:space="preserve">Срок получения СПО по ППССЗ углубленной подготовки в очной форме обучения </w:t>
            </w:r>
            <w:hyperlink w:anchor="P81" w:tooltip="&lt;1&gt; Независимо от применяемых образовательных технологий.">
              <w:r>
                <w:rPr>
                  <w:color w:val="0000FF"/>
                </w:rPr>
                <w:t>&lt;1&gt;</w:t>
              </w:r>
            </w:hyperlink>
          </w:p>
        </w:tc>
      </w:tr>
      <w:tr w:rsidR="006A6C35">
        <w:tc>
          <w:tcPr>
            <w:tcW w:w="2721" w:type="dxa"/>
          </w:tcPr>
          <w:p w:rsidR="006A6C35" w:rsidRDefault="00BF2628">
            <w:pPr>
              <w:pStyle w:val="ConsPlusNormal0"/>
              <w:jc w:val="center"/>
            </w:pPr>
            <w:r>
              <w:t>основное общее образование</w:t>
            </w:r>
          </w:p>
        </w:tc>
        <w:tc>
          <w:tcPr>
            <w:tcW w:w="3231" w:type="dxa"/>
          </w:tcPr>
          <w:p w:rsidR="006A6C35" w:rsidRDefault="00BF2628">
            <w:pPr>
              <w:pStyle w:val="ConsPlusNormal0"/>
              <w:jc w:val="center"/>
            </w:pPr>
            <w:r>
              <w:t>Дирижер хора, препод</w:t>
            </w:r>
            <w:r>
              <w:t>аватель</w:t>
            </w:r>
          </w:p>
        </w:tc>
        <w:tc>
          <w:tcPr>
            <w:tcW w:w="3061" w:type="dxa"/>
          </w:tcPr>
          <w:p w:rsidR="006A6C35" w:rsidRDefault="00BF2628">
            <w:pPr>
              <w:pStyle w:val="ConsPlusNormal0"/>
              <w:jc w:val="center"/>
            </w:pPr>
            <w:r>
              <w:t xml:space="preserve">3 года 10 месяцев </w:t>
            </w:r>
            <w:hyperlink w:anchor="P82" w:tooltip="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--------------------------------</w:t>
      </w:r>
    </w:p>
    <w:p w:rsidR="006A6C35" w:rsidRDefault="00BF2628">
      <w:pPr>
        <w:pStyle w:val="ConsPlusNormal0"/>
        <w:spacing w:before="240"/>
        <w:ind w:firstLine="540"/>
        <w:jc w:val="both"/>
      </w:pPr>
      <w:bookmarkStart w:id="2" w:name="P81"/>
      <w:bookmarkEnd w:id="2"/>
      <w:r>
        <w:t>&lt;1&gt; Независимо от применяемых образовательных технологий.</w:t>
      </w:r>
    </w:p>
    <w:p w:rsidR="006A6C35" w:rsidRDefault="00BF2628">
      <w:pPr>
        <w:pStyle w:val="ConsPlusNormal0"/>
        <w:spacing w:before="240"/>
        <w:ind w:firstLine="540"/>
        <w:jc w:val="both"/>
      </w:pPr>
      <w:bookmarkStart w:id="3" w:name="P82"/>
      <w:bookmarkEnd w:id="3"/>
      <w:r>
        <w:lastRenderedPageBreak/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</w:t>
      </w:r>
      <w:r>
        <w:t>олучаемой специальности СПО.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 xml:space="preserve">3.3. При приеме на обучение по ППССЗ, требующим у поступающих наличия определенных творческих способностей, проводятся вступительные испытания в порядке, установленном в соответствии с Федеральным </w:t>
      </w:r>
      <w:hyperlink r:id="rId19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29 декабря 2012 г. N 273-ФЗ "Об образовании в Российской Федерации" &lt;3&gt;.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&lt;3&gt; Собрание законодательства Российской Федерации, 2012, N 53, ст. 7598; 2013, N 19, ст. 2326; N 23, ст. 2878; N 27, ст. 3462; N 30, ст. 4036; N 48,</w:t>
      </w:r>
      <w:r>
        <w:t xml:space="preserve"> ст. 6165; 2014, N 6, ст. 562, ст. 566; N 19, ст. 2289; N 22, ст. 2769, N 23, ст. 2933; N 26, ст. 3388; N 30, ст. 4257, ст. 4263.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Перечень вступительных испытаний творческой направленности включает творческие задания, позволяющие определить уровень подгот</w:t>
      </w:r>
      <w:r>
        <w:t>овленности поступающих в области хорового пения и музыкально-теоретической области.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3.4. Сроки получения СПО по ППССЗ для инвалидов и лиц с ограниченными возможностями здоровья увеличиваются - не более чем на 10 месяцев независимо от применяемых образовате</w:t>
      </w:r>
      <w:r>
        <w:t>льных технологий.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3.5. ППССЗ,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2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стандарта</w:t>
        </w:r>
      </w:hyperlink>
      <w:r>
        <w:t xml:space="preserve"> среднего общего образования, ФГОС СПО и положений федеральной основной общеобразовательной программы среднего общего образования с учетом получаемой специальности &lt;2&gt;.</w:t>
      </w:r>
    </w:p>
    <w:p w:rsidR="006A6C35" w:rsidRDefault="00BF2628">
      <w:pPr>
        <w:pStyle w:val="ConsPlusNormal0"/>
        <w:jc w:val="both"/>
      </w:pPr>
      <w:r>
        <w:t xml:space="preserve">(п. 3.5 введен </w:t>
      </w:r>
      <w:hyperlink r:id="rId21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03.07.2024 N 464)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A6C35" w:rsidRDefault="006A6C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A6C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6C35" w:rsidRDefault="00BF262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A6C35" w:rsidRDefault="00BF2628">
            <w:pPr>
              <w:pStyle w:val="ConsPlusNormal0"/>
              <w:jc w:val="both"/>
            </w:pPr>
            <w:r>
              <w:rPr>
                <w:color w:val="392C69"/>
              </w:rPr>
              <w:t>Нумерация сносок дана в соответствии</w:t>
            </w:r>
            <w:r>
              <w:rPr>
                <w:color w:val="392C69"/>
              </w:rPr>
              <w:t xml:space="preserve"> с официальным текстом изменяющего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</w:tr>
    </w:tbl>
    <w:p w:rsidR="006A6C35" w:rsidRDefault="00BF2628">
      <w:pPr>
        <w:pStyle w:val="ConsPlusNormal0"/>
        <w:spacing w:before="300"/>
        <w:ind w:firstLine="540"/>
        <w:jc w:val="both"/>
      </w:pPr>
      <w:r>
        <w:t xml:space="preserve">&lt;2&gt; Федеральный государственный образовательный </w:t>
      </w:r>
      <w:hyperlink r:id="rId2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</w:t>
      </w:r>
      <w:r>
        <w:t>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</w:t>
      </w:r>
      <w:r>
        <w:t>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</w:t>
      </w:r>
      <w:r>
        <w:t>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</w:t>
      </w:r>
      <w:r>
        <w:t xml:space="preserve">9), </w:t>
      </w:r>
      <w:r>
        <w:lastRenderedPageBreak/>
        <w:t>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</w:t>
      </w:r>
      <w:r>
        <w:t>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:rsidR="006A6C35" w:rsidRDefault="00BF2628">
      <w:pPr>
        <w:pStyle w:val="ConsPlusNormal0"/>
        <w:jc w:val="both"/>
      </w:pPr>
      <w:r>
        <w:t xml:space="preserve">(сноска введена </w:t>
      </w:r>
      <w:hyperlink r:id="rId23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03.07.2024 N 464)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  <w:outlineLvl w:val="1"/>
      </w:pPr>
      <w:r>
        <w:t>IV. ХАРАКТЕРИСТИКА ПРОФЕССИОНАЛЬНОЙ</w:t>
      </w:r>
    </w:p>
    <w:p w:rsidR="006A6C35" w:rsidRDefault="00BF2628">
      <w:pPr>
        <w:pStyle w:val="ConsPlusTitle0"/>
        <w:jc w:val="center"/>
      </w:pPr>
      <w:r>
        <w:t>ДЕЯТЕЛЬНОСТИ ВЫПУСКНИКОВ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4.1. Области профессиональной деятельности, в которых выпускники, освоившие ППССЗ, могут осуществлять профессиона</w:t>
      </w:r>
      <w:r>
        <w:t xml:space="preserve">льную деятельность: </w:t>
      </w:r>
      <w:hyperlink r:id="rId2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01</w:t>
        </w:r>
      </w:hyperlink>
      <w:r>
        <w:t xml:space="preserve"> Образование и наука; </w:t>
      </w:r>
      <w:hyperlink r:id="rId2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04</w:t>
        </w:r>
      </w:hyperlink>
      <w:r>
        <w:t xml:space="preserve"> Культура, искусство &lt;4&gt;. Выпуск</w:t>
      </w:r>
      <w:r>
        <w:t>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6A6C35" w:rsidRDefault="00BF2628">
      <w:pPr>
        <w:pStyle w:val="ConsPlusNormal0"/>
        <w:jc w:val="both"/>
      </w:pPr>
      <w:r>
        <w:t xml:space="preserve">(п. 4.1 в ред. </w:t>
      </w:r>
      <w:hyperlink r:id="rId26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7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</w:t>
      </w:r>
      <w:r>
        <w:t xml:space="preserve">(перечне видов профессиональной деятельности)" (зарегистрирован Министерством юстиции Российской Федерации 19 ноября 2014 г., регистрационный N 34779), с изменением, внесенным приказом Министерства труда и социальной защиты Российской Федерации от 9 марта </w:t>
      </w:r>
      <w:r>
        <w:t>2017 г. N 254н (зарегистрирован Министерством юстиции Российской Федерации 29 марта 2017 г., регистрационный N 46168).</w:t>
      </w:r>
    </w:p>
    <w:p w:rsidR="006A6C35" w:rsidRDefault="00BF2628">
      <w:pPr>
        <w:pStyle w:val="ConsPlusNormal0"/>
        <w:jc w:val="both"/>
      </w:pPr>
      <w:r>
        <w:t xml:space="preserve">(сноска введена </w:t>
      </w:r>
      <w:hyperlink r:id="rId28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</w:t>
        </w:r>
        <w:r>
          <w:rPr>
            <w:color w:val="0000FF"/>
          </w:rPr>
          <w:t>зом</w:t>
        </w:r>
      </w:hyperlink>
      <w:r>
        <w:t xml:space="preserve"> Минпросвещения России от 17.05.2021 N 253)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музыкальные произведения различных эпох и стилей;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музыкальные инструменты;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творческие коллективы;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образовательные организации дополнительного</w:t>
      </w:r>
      <w:r>
        <w:t xml:space="preserve"> образования детей (детские школы искусств по видам искусств), общеобразовательные организации, профессиональные образовательные организации;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образовательные программы, реализуемые в образовательных организациях дополнительного образования детей (детских ш</w:t>
      </w:r>
      <w:r>
        <w:t>колах искусств по видам искусств), общеобразовательных организациях, профессиональных образовательных организациях;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слушатели и зрители театров и концертных залов;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театральные и концертные организации;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lastRenderedPageBreak/>
        <w:t>учреждения (организации) культуры, образования.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4.3. Д</w:t>
      </w:r>
      <w:r>
        <w:t>ирижер хора, преподаватель готовится к следующим видам деятельности: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4.3.1. Дирижерско-хоровая деятельность (репетиционная и концертная деятельность в качестве хормейстера, артиста хора или ансамбля в концертно-театральных организациях).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4.3.2. Педагогичес</w:t>
      </w:r>
      <w:r>
        <w:t>кая деятельность (учебно-методическое обеспечение образовательного процесса в образовательных организациях дополнительного образования детей (детских школах искусств по видам искусств), общеобразовательных организациях, профессиональных образовательных орг</w:t>
      </w:r>
      <w:r>
        <w:t>анизациях).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  <w:outlineLvl w:val="1"/>
      </w:pPr>
      <w:r>
        <w:t>V. ТРЕБОВАНИЯ К РЕЗУЛЬТАТАМ ОСВОЕНИЯ ПРОГРАММЫ ПОДГОТОВКИ</w:t>
      </w:r>
    </w:p>
    <w:p w:rsidR="006A6C35" w:rsidRDefault="00BF2628">
      <w:pPr>
        <w:pStyle w:val="ConsPlusTitle0"/>
        <w:jc w:val="center"/>
      </w:pPr>
      <w:r>
        <w:t>СПЕЦИАЛИСТОВ СРЕДНЕГО ЗВЕНА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5.1. Выпускник, освоивший ППССЗ, должен обладать следующими общими компетенциями (далее - ОК):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ОК 01. Выбирать способы решения задач профессиональной деятел</w:t>
      </w:r>
      <w:r>
        <w:t>ьности применительно к различным контекстам;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ОК 03. Планировать и реализовывать собственное </w:t>
      </w:r>
      <w:r>
        <w:t>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ОК 04. Эффективно взаимодействовать и работать в коллективе и коман</w:t>
      </w:r>
      <w:r>
        <w:t>де;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</w:t>
      </w:r>
      <w:r>
        <w:t>икоррупционного поведения;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ОК 08. Использовать средства физическ</w:t>
      </w:r>
      <w:r>
        <w:t>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6A6C35" w:rsidRDefault="00BF2628">
      <w:pPr>
        <w:pStyle w:val="ConsPlusNormal0"/>
        <w:jc w:val="both"/>
      </w:pPr>
      <w:r>
        <w:lastRenderedPageBreak/>
        <w:t>(п. 5.1 в р</w:t>
      </w:r>
      <w:r>
        <w:t xml:space="preserve">ед. </w:t>
      </w:r>
      <w:hyperlink r:id="rId29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5.2. Дирижер хора, преподаватель должен обладать профессиональными компетенциями, соо</w:t>
      </w:r>
      <w:r>
        <w:t>тветствующими видам деятельности: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5.2.1. Дирижерско-хоровая деятельность.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1.1. Целостно и грамотно воспринимать и исполнять музыкальные произведения, самостоятельно осваивать хоровой и ансамблевый репертуар (в соответствии с программными требованиями).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1.2. Осуществлять исполнительскую деятельность и репетиционную работу в условиях концертной организации, в хоровых и ансамблевых коллективах.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1.3. Систематически работать над совершенствованием исполнительского репертуара.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1.4. Использовать компле</w:t>
      </w:r>
      <w:r>
        <w:t>кс музыкально-исполнительских средств для достижения художественной выразительности в соответствии со стилем музыкального произведения.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1.5. Применять в исполнительской деятельности технические средства звукозаписи, вести репетиционную работу и запись в</w:t>
      </w:r>
      <w:r>
        <w:t xml:space="preserve"> условиях студии.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1.6. Выполнять теоретический и исполнительский анализ музыкального произведения, применять базовые теоретические знания в процессе поиска интерпретаторских решений.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1.7. Осваивать хоровой и ансамблевый исполнительский репертуар в со</w:t>
      </w:r>
      <w:r>
        <w:t>ответствии с программными требованиями.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5.2.2. Педагогическая деятельность.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2.1. Осуществлять педагогическую и учебно-методическую деятельность в образовательных организациях дополнительного образования детей (детских школах искусств по видам искусств),</w:t>
      </w:r>
      <w:r>
        <w:t xml:space="preserve"> общеобразовательных организациях, профессиональных образовательных организациях.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2.2. Использовать знания в области психологии и педагогики, специальных и музыкально-теоретических дисциплин в преподавательской деятельности.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2.3. Анализировать провед</w:t>
      </w:r>
      <w:r>
        <w:t>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деятельности.</w:t>
      </w:r>
    </w:p>
    <w:p w:rsidR="006A6C35" w:rsidRDefault="00BF2628">
      <w:pPr>
        <w:pStyle w:val="ConsPlusNormal0"/>
        <w:jc w:val="both"/>
      </w:pPr>
      <w:r>
        <w:t xml:space="preserve">(в ред. </w:t>
      </w:r>
      <w:hyperlink r:id="rId30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2.4. Осваивать основной учебно-педагогический репертуар.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2.5. Применять классические и современные методы преподавания хоров</w:t>
      </w:r>
      <w:r>
        <w:t>ого пения и дирижирования.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ПК 2.6. Использовать индивидуальные методы и приемы работы в хоровом классе с учетом </w:t>
      </w:r>
      <w:r>
        <w:lastRenderedPageBreak/>
        <w:t>возрастных, психологических и физиологических особенностей обучающихся;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2.7. Планировать развитие профессиональных умений обучающихся. Создав</w:t>
      </w:r>
      <w:r>
        <w:t>ать педагогические условия для формирования и развития у обучающихся самоконтроля и самооценки процесса и результатов освоения основных и дополнительных образовательных программ.</w:t>
      </w:r>
    </w:p>
    <w:p w:rsidR="006A6C35" w:rsidRDefault="00BF2628">
      <w:pPr>
        <w:pStyle w:val="ConsPlusNormal0"/>
        <w:jc w:val="both"/>
      </w:pPr>
      <w:r>
        <w:t xml:space="preserve">(в ред. </w:t>
      </w:r>
      <w:hyperlink r:id="rId31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2.8. Владеть культурой устной и письменной речи, профессиональной терминологией.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ПК 2.9. Осуществлять взаимодействие с родителями (законными представителям</w:t>
      </w:r>
      <w:r>
        <w:t>и) обучающихся, осваивающих основную и дополнительную общеобразовательную программу, при решении задач обучения и воспитания.</w:t>
      </w:r>
    </w:p>
    <w:p w:rsidR="006A6C35" w:rsidRDefault="00BF2628">
      <w:pPr>
        <w:pStyle w:val="ConsPlusNormal0"/>
        <w:jc w:val="both"/>
      </w:pPr>
      <w:r>
        <w:t xml:space="preserve">(абзац введен </w:t>
      </w:r>
      <w:hyperlink r:id="rId32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17.05.2021 N 253)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  <w:outlineLvl w:val="1"/>
      </w:pPr>
      <w:bookmarkStart w:id="4" w:name="P157"/>
      <w:bookmarkEnd w:id="4"/>
      <w:r>
        <w:t>VI. ТРЕБОВАНИЯ К СТРУКТУРЕ ПРОГРАММЫ ПОДГОТОВКИ</w:t>
      </w:r>
    </w:p>
    <w:p w:rsidR="006A6C35" w:rsidRDefault="00BF2628">
      <w:pPr>
        <w:pStyle w:val="ConsPlusTitle0"/>
        <w:jc w:val="center"/>
      </w:pPr>
      <w:r>
        <w:t>СПЕЦИАЛИСТОВ СРЕДНЕГО ЗВЕНА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6.1. ППССЗ п</w:t>
      </w:r>
      <w:r>
        <w:t>редусматривает изучение следующих учебных циклов: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общеобразовательного;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общего гуманитарного и социально-экономического;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профессионального;</w:t>
      </w:r>
    </w:p>
    <w:p w:rsidR="006A6C35" w:rsidRDefault="00BF2628">
      <w:pPr>
        <w:pStyle w:val="ConsPlusNormal0"/>
        <w:spacing w:before="240"/>
        <w:jc w:val="both"/>
      </w:pPr>
      <w:r>
        <w:t>и разделов: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учебная практика;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производственная практика (по профилю специальности);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производственная практика (предд</w:t>
      </w:r>
      <w:r>
        <w:t>ипломная);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промежуточная аттестация;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государственная итоговая аттестация.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</w:t>
      </w:r>
      <w:r>
        <w:t xml:space="preserve">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</w:t>
      </w:r>
      <w:r>
        <w:t xml:space="preserve">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Общеобразовательный учебный цикл состоит из учебных дисциплин и профильных учеб</w:t>
      </w:r>
      <w:r>
        <w:t xml:space="preserve">ных дисциплин, реализующих федеральный государственный образовательный стандарт среднего </w:t>
      </w:r>
      <w:r>
        <w:lastRenderedPageBreak/>
        <w:t>общего образования.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Общий гуманитарный и социально-экономический учебные циклы состоят из дисциплин.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Профессиональный учебный цикл состоит из общепрофессиональных дисц</w:t>
      </w:r>
      <w:r>
        <w:t>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</w:t>
      </w:r>
      <w:r>
        <w:t>тика (по профилю специальности).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6.3. Обязательная часть общего гуманитарного и социально-экономического учебного цикла ППССЗ углубленной подготовки должна предусматривать изучение следующих обязательных дисциплин: "ОГСЭ.01. Основы философии", "ОГСЭ.02. Ис</w:t>
      </w:r>
      <w:r>
        <w:t>тория", "ОГСЭ.03. Психология общения", "ОГСЭ.04. Иностранный язык", "ОГСЭ.05. Физическая культура".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Обязательная часть профессионального учебного цикла ППССЗ углубленной подготовки должна предусматривать изучение следующих общепрофессиональных дисциплин: "</w:t>
      </w:r>
      <w:r>
        <w:t>ОП.01. Музыкальная литература (зарубежная и отечественная)", "ОП.02. Сольфеджио", "ОП.03. Элементарная теория музыки", "ОП.04. Гармония", "ОП.05. Анализ музыкальных произведений", "ОП.06. Музыкальная информатика", "ОП.07. Безопасность жизнедеятельности".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</w:t>
      </w:r>
      <w:r>
        <w:t>бъем часов на дисциплину "Безопасность жизнедеятельности" составляет 68 часов, из них на освоение основ военной службы - 48 часов.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Обязательная часть профессионального учебного цикла ППССЗ углубленной подготовки должна предусматривать изучение следующих пр</w:t>
      </w:r>
      <w:r>
        <w:t xml:space="preserve">офессиональных модулей и междисциплинарных курсов: "ПМ.01 Дирижерско-хоровая деятельность", "МДК.01.01. Дирижирование, чтение хоровых партитур, хороведение", "МДК.01.02. Фортепиано, аккомпанемент и чтение с листа", "МДК.01.03. Постановка голоса, вокальный </w:t>
      </w:r>
      <w:r>
        <w:t>ансамбль", "ПМ.02 Педагогическая деятельность", "МДК.02.01. Педагогические основы преподавания творческих дисциплин", "МДК.02.02. Учебно-методическое обеспечение учебного процесса".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Учебная практика должна предусматривать прохождение следующих видов практик: "УП.01. Хоровой класс", "УП.02. Учебная практика по педагогической работе".</w:t>
      </w:r>
    </w:p>
    <w:p w:rsidR="006A6C35" w:rsidRDefault="00BF2628">
      <w:pPr>
        <w:pStyle w:val="ConsPlusNormal0"/>
        <w:jc w:val="both"/>
      </w:pPr>
      <w:r>
        <w:t xml:space="preserve">(п. 6.3 в ред. </w:t>
      </w:r>
      <w:hyperlink r:id="rId33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6.4. Образовательной организацией при определении структуры ППССЗ и трудоемкости ее освоени</w:t>
      </w:r>
      <w:r>
        <w:t>я может применяться система зачетных единиц, при этом одна зачетная единица соответствует 36 академическим часам.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jc w:val="right"/>
      </w:pPr>
      <w:r>
        <w:t>Таблица 2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jc w:val="center"/>
      </w:pPr>
      <w:r>
        <w:t>Структура программы подготовки специалистов среднего звена</w:t>
      </w:r>
    </w:p>
    <w:p w:rsidR="006A6C35" w:rsidRDefault="00BF2628">
      <w:pPr>
        <w:pStyle w:val="ConsPlusNormal0"/>
        <w:jc w:val="center"/>
      </w:pPr>
      <w:r>
        <w:t>углубленной подготовки</w:t>
      </w:r>
    </w:p>
    <w:p w:rsidR="006A6C35" w:rsidRDefault="006A6C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4190"/>
        <w:gridCol w:w="1644"/>
        <w:gridCol w:w="1757"/>
      </w:tblGrid>
      <w:tr w:rsidR="006A6C35">
        <w:tc>
          <w:tcPr>
            <w:tcW w:w="5664" w:type="dxa"/>
            <w:gridSpan w:val="2"/>
          </w:tcPr>
          <w:p w:rsidR="006A6C35" w:rsidRDefault="006A6C35">
            <w:pPr>
              <w:pStyle w:val="ConsPlusNormal0"/>
            </w:pPr>
          </w:p>
        </w:tc>
        <w:tc>
          <w:tcPr>
            <w:tcW w:w="1644" w:type="dxa"/>
          </w:tcPr>
          <w:p w:rsidR="006A6C35" w:rsidRDefault="00BF2628">
            <w:pPr>
              <w:pStyle w:val="ConsPlusNormal0"/>
              <w:jc w:val="center"/>
            </w:pPr>
            <w:r>
              <w:t xml:space="preserve">Всего максимальной </w:t>
            </w:r>
            <w:r>
              <w:lastRenderedPageBreak/>
              <w:t>учебной нагрузки обучающего</w:t>
            </w:r>
            <w:r>
              <w:t>ся (час./нед.)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  <w:jc w:val="center"/>
            </w:pPr>
            <w:r>
              <w:lastRenderedPageBreak/>
              <w:t xml:space="preserve">В том числе часов </w:t>
            </w:r>
            <w:r>
              <w:lastRenderedPageBreak/>
              <w:t>обязательных учебных занятий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lastRenderedPageBreak/>
              <w:t>ОД.00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Общеобразовательный учебный цикл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2106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1404</w:t>
            </w:r>
          </w:p>
        </w:tc>
      </w:tr>
      <w:tr w:rsidR="006A6C35">
        <w:tc>
          <w:tcPr>
            <w:tcW w:w="5664" w:type="dxa"/>
            <w:gridSpan w:val="2"/>
          </w:tcPr>
          <w:p w:rsidR="006A6C35" w:rsidRDefault="00BF2628">
            <w:pPr>
              <w:pStyle w:val="ConsPlusNormal0"/>
            </w:pPr>
            <w:r>
              <w:t>Учебные циклы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3726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2484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t>ОГСЭ.00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Общий гуманитарный и социально-экономический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530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354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t>П.00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Профессиональный учебный цикл, в том числе: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3196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2130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t>ОП.00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Общепрофессиональные дисциплины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1224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816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t>ПМ.00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Профессиональные модули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1972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1314</w:t>
            </w:r>
          </w:p>
        </w:tc>
      </w:tr>
      <w:tr w:rsidR="006A6C35">
        <w:tc>
          <w:tcPr>
            <w:tcW w:w="5664" w:type="dxa"/>
            <w:gridSpan w:val="2"/>
          </w:tcPr>
          <w:p w:rsidR="006A6C35" w:rsidRDefault="00BF2628">
            <w:pPr>
              <w:pStyle w:val="ConsPlusNormal0"/>
            </w:pPr>
            <w:r>
              <w:t>и разделы</w:t>
            </w:r>
          </w:p>
        </w:tc>
        <w:tc>
          <w:tcPr>
            <w:tcW w:w="1644" w:type="dxa"/>
          </w:tcPr>
          <w:p w:rsidR="006A6C35" w:rsidRDefault="006A6C35">
            <w:pPr>
              <w:pStyle w:val="ConsPlusNormal0"/>
            </w:pPr>
          </w:p>
        </w:tc>
        <w:tc>
          <w:tcPr>
            <w:tcW w:w="1757" w:type="dxa"/>
          </w:tcPr>
          <w:p w:rsidR="006A6C35" w:rsidRDefault="006A6C35">
            <w:pPr>
              <w:pStyle w:val="ConsPlusNormal0"/>
            </w:pPr>
          </w:p>
        </w:tc>
      </w:tr>
      <w:tr w:rsidR="006A6C35">
        <w:tc>
          <w:tcPr>
            <w:tcW w:w="1474" w:type="dxa"/>
          </w:tcPr>
          <w:p w:rsidR="006A6C35" w:rsidRDefault="006A6C35">
            <w:pPr>
              <w:pStyle w:val="ConsPlusNormal0"/>
            </w:pP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вариативная часть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864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576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t>УП.00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учебная практика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1026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684</w:t>
            </w:r>
          </w:p>
        </w:tc>
      </w:tr>
      <w:tr w:rsidR="006A6C35">
        <w:tc>
          <w:tcPr>
            <w:tcW w:w="1474" w:type="dxa"/>
          </w:tcPr>
          <w:p w:rsidR="006A6C35" w:rsidRDefault="006A6C35">
            <w:pPr>
              <w:pStyle w:val="ConsPlusNormal0"/>
            </w:pP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итого по обязательной части ППССЗ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5616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3744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t>ПП.00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производственная практика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5 нед.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180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t>ПДП.00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производственная практика (преддипломная)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1 нед.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36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t>ПА.00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13 нед.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468</w:t>
            </w:r>
          </w:p>
        </w:tc>
      </w:tr>
      <w:tr w:rsidR="006A6C35">
        <w:tc>
          <w:tcPr>
            <w:tcW w:w="1474" w:type="dxa"/>
          </w:tcPr>
          <w:p w:rsidR="006A6C35" w:rsidRDefault="00BF2628">
            <w:pPr>
              <w:pStyle w:val="ConsPlusNormal0"/>
            </w:pPr>
            <w:r>
              <w:t>ГИА.00</w:t>
            </w: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4 нед.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144</w:t>
            </w:r>
          </w:p>
        </w:tc>
      </w:tr>
      <w:tr w:rsidR="006A6C35">
        <w:tc>
          <w:tcPr>
            <w:tcW w:w="5664" w:type="dxa"/>
            <w:gridSpan w:val="2"/>
          </w:tcPr>
          <w:p w:rsidR="006A6C35" w:rsidRDefault="00BF2628">
            <w:pPr>
              <w:pStyle w:val="ConsPlusNormal0"/>
            </w:pPr>
            <w:r>
              <w:t>Общий объем образовательной программы:</w:t>
            </w:r>
          </w:p>
        </w:tc>
        <w:tc>
          <w:tcPr>
            <w:tcW w:w="1644" w:type="dxa"/>
          </w:tcPr>
          <w:p w:rsidR="006A6C35" w:rsidRDefault="006A6C35">
            <w:pPr>
              <w:pStyle w:val="ConsPlusNormal0"/>
            </w:pPr>
          </w:p>
        </w:tc>
        <w:tc>
          <w:tcPr>
            <w:tcW w:w="1757" w:type="dxa"/>
          </w:tcPr>
          <w:p w:rsidR="006A6C35" w:rsidRDefault="006A6C35">
            <w:pPr>
              <w:pStyle w:val="ConsPlusNormal0"/>
            </w:pPr>
          </w:p>
        </w:tc>
      </w:tr>
      <w:tr w:rsidR="006A6C35">
        <w:tc>
          <w:tcPr>
            <w:tcW w:w="1474" w:type="dxa"/>
          </w:tcPr>
          <w:p w:rsidR="006A6C35" w:rsidRDefault="006A6C35">
            <w:pPr>
              <w:pStyle w:val="ConsPlusNormal0"/>
            </w:pPr>
          </w:p>
        </w:tc>
        <w:tc>
          <w:tcPr>
            <w:tcW w:w="4190" w:type="dxa"/>
          </w:tcPr>
          <w:p w:rsidR="006A6C35" w:rsidRDefault="00BF2628">
            <w:pPr>
              <w:pStyle w:val="ConsPlusNormal0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1644" w:type="dxa"/>
          </w:tcPr>
          <w:p w:rsidR="006A6C35" w:rsidRDefault="00BF2628">
            <w:pPr>
              <w:pStyle w:val="ConsPlusNormal0"/>
            </w:pPr>
            <w:r>
              <w:t>166 нед.</w:t>
            </w:r>
          </w:p>
        </w:tc>
        <w:tc>
          <w:tcPr>
            <w:tcW w:w="1757" w:type="dxa"/>
          </w:tcPr>
          <w:p w:rsidR="006A6C35" w:rsidRDefault="00BF2628">
            <w:pPr>
              <w:pStyle w:val="ConsPlusNormal0"/>
            </w:pPr>
            <w:r>
              <w:t>5976</w:t>
            </w:r>
          </w:p>
        </w:tc>
      </w:tr>
    </w:tbl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jc w:val="both"/>
      </w:pPr>
      <w:r>
        <w:t xml:space="preserve">(п. 6.4 в ред. </w:t>
      </w:r>
      <w:hyperlink r:id="rId34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  <w:outlineLvl w:val="1"/>
      </w:pPr>
      <w:r>
        <w:t>VII. ТРЕБОВАНИЯ К УСЛОВИЯМ РЕАЛИЗАЦИИ ПРОГРАММЫ ПОДГОТОВКИ</w:t>
      </w:r>
    </w:p>
    <w:p w:rsidR="006A6C35" w:rsidRDefault="00BF2628">
      <w:pPr>
        <w:pStyle w:val="ConsPlusTitle0"/>
        <w:jc w:val="center"/>
      </w:pPr>
      <w:r>
        <w:t>СПЕЦИАЛИСТОВ СРЕДНЕГО ЗВЕНА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lastRenderedPageBreak/>
        <w:t>7.1. Образовательная организация самостоятельно разрабатывает и утверждает ППССЗ в соответствии с ФГОС СПО и с учетом соответствующей примерной ППССЗ.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Перед началом разработки ППССЗ образовательная организация должна определить ее специфику с учетом направ</w:t>
      </w:r>
      <w:r>
        <w:t>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Конкретные виды деятельности, к которым готовится обучающийся, должн</w:t>
      </w:r>
      <w:r>
        <w:t>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При формировании ППССЗ образовательная организация: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имеет право исполь</w:t>
      </w:r>
      <w:r>
        <w:t>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на практики, и (или) вводя новые дисциплины и модули в соответствии с потребностями работод</w:t>
      </w:r>
      <w:r>
        <w:t>ателей и спецификой деятельности образовательной организации;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обязана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</w:t>
      </w:r>
      <w:r>
        <w:t>щим ФГОС СПО;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обязана в рабочих учебных программах всех дисциплин, междисциплинарных курсов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обязана об</w:t>
      </w:r>
      <w:r>
        <w:t>еспечивать эффективную самостоятельную работу обучающихся в сочетании с совершенствованием управления ею со стороны преподавателей;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обязана обеспечить обучающимся возможность участвовать в формировании индивидуальной образовательной программы;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обязана сфор</w:t>
      </w:r>
      <w:r>
        <w:t>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</w:t>
      </w:r>
      <w:r>
        <w:t xml:space="preserve"> самоуправления, участие обучающихся в работе творческих коллективов, общественных организаций, спортивных и творческих клубов;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должна предусматривать, в целях реализации компетентностного подхода, использование в образовательном процессе активных и интера</w:t>
      </w:r>
      <w:r>
        <w:t>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</w:t>
      </w:r>
      <w:r>
        <w:t>петенций обучающихся.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7.2. При реализации ППССЗ обучающиеся имеют академические права и обязанности в соответствии с Федеральным </w:t>
      </w:r>
      <w:hyperlink r:id="rId35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&lt;5&gt;.</w:t>
      </w:r>
    </w:p>
    <w:p w:rsidR="006A6C35" w:rsidRDefault="00BF2628">
      <w:pPr>
        <w:pStyle w:val="ConsPlusNormal0"/>
        <w:jc w:val="both"/>
      </w:pPr>
      <w:r>
        <w:lastRenderedPageBreak/>
        <w:t xml:space="preserve">(в ред. </w:t>
      </w:r>
      <w:hyperlink r:id="rId36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A6C35" w:rsidRDefault="00BF2628">
      <w:pPr>
        <w:pStyle w:val="ConsPlusNormal0"/>
        <w:spacing w:before="240"/>
        <w:ind w:firstLine="540"/>
        <w:jc w:val="both"/>
      </w:pPr>
      <w:hyperlink r:id="rId37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&lt;5&gt;</w:t>
        </w:r>
      </w:hyperlink>
      <w:r>
        <w:t xml:space="preserve"> Собрание законодательства Российской Федерации, 2012, N 53, ст. 7598; 2013, N 19, ст. 2326; N 23, ст. 2878; N 27, ст. 3462; N 30, ст. 4036; N 48, ст. 6165; 2014, N 6, ст. 562, ст. 566; N 19, ст. 2289; N 22, с</w:t>
      </w:r>
      <w:r>
        <w:t>т. 2769; N 23, ст. 2933; N 26, ст. 3388; N 30, ст. 4257, ст. 4263.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7.4. Максимальный объем аудит</w:t>
      </w:r>
      <w:r>
        <w:t>орной учебной нагрузки в очной форме обучения составляет 36 академических часов в неделю.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7.5. Общая продолжительность каникул в учебном году должна составлять 8 - 11 недель, в том числе не менее 2-х недель в зимний период.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7.6.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7.7. Образовательная организация имеет пра</w:t>
      </w:r>
      <w:r>
        <w:t>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7.8. Консультации для обучающихся по очной форме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образования. </w:t>
      </w:r>
      <w:r>
        <w:t>Формы проведения консультаций (групповые, индивидуальные, письменные, устные) определяются образовательной организацией.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7.9. В период обучения с юношами проводятся учебные сборы &lt;6&gt;.</w:t>
      </w:r>
    </w:p>
    <w:p w:rsidR="006A6C35" w:rsidRDefault="00BF2628">
      <w:pPr>
        <w:pStyle w:val="ConsPlusNormal0"/>
        <w:jc w:val="both"/>
      </w:pPr>
      <w:r>
        <w:t xml:space="preserve">(в ред. </w:t>
      </w:r>
      <w:hyperlink r:id="rId38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A6C35" w:rsidRDefault="00BF2628">
      <w:pPr>
        <w:pStyle w:val="ConsPlusNormal0"/>
        <w:spacing w:before="240"/>
        <w:ind w:firstLine="540"/>
        <w:jc w:val="both"/>
      </w:pPr>
      <w:hyperlink r:id="rId39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&lt;6&gt;</w:t>
        </w:r>
      </w:hyperlink>
      <w:r>
        <w:t xml:space="preserve"> </w:t>
      </w:r>
      <w:hyperlink r:id="rId40" w:tooltip="Федеральный закон от 28.03.1998 N 53-ФЗ (ред. от 07.07.2025) &quot;О воинской обязанности и военной службе&quot; {КонсультантПлюс}">
        <w:r>
          <w:rPr>
            <w:color w:val="0000FF"/>
          </w:rPr>
          <w:t xml:space="preserve">Пункт </w:t>
        </w:r>
        <w:r>
          <w:rPr>
            <w:color w:val="0000FF"/>
          </w:rPr>
          <w:t>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</w:t>
      </w:r>
      <w:r>
        <w:t>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</w:t>
      </w:r>
      <w:r>
        <w:t xml:space="preserve">, ст. 3607; N 49, ст. 4848; 2005, N 10, ст. 763; N 14, ст. 1212; N 27, ст. 2716; N 29, ст. 2907; N 30, ст. 3110, ст. 3111; N 40, ст. 3987; N 43, ст. 4349; N 49, ст. 5127; 2006, N 1, ст. 10, ст. 22; N 11, ст. 1148; N 19, ст. 2062; N 28, ст. 2974; N 29, ст. </w:t>
      </w:r>
      <w:r>
        <w:t>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</w:t>
      </w:r>
      <w:r>
        <w:t xml:space="preserve">; N 18, ст. 2149; N 23, ст. 2765; N 26, ст. 3124; N 48, ст. 5735, ст. 5736; N 51, ст. 6149; N 52, ст. 6404; 2010, N 11, ст. 1167, ст. 1176, ст. 1177; N 31, ст. 4192; N 49, ст. 6415; 2011, N </w:t>
      </w:r>
      <w:r>
        <w:lastRenderedPageBreak/>
        <w:t>1, ст. 16; N 27, ст. 3878; N 30, ст. 4589; N 48, ст. 6730; N 49, с</w:t>
      </w:r>
      <w:r>
        <w:t>т. 7021, ст. 7053, ст. 7054; N 50, ст. 7366; 2012, N 50, ст. 6954; N 53, ст. 7613; 2013, N 9, ст. 870; N 19, ст. 2329, ст. 2331; N 23, ст. 2869; N 27, ст. 3462, ст. 3477; N 48, ст. 6165; 2014, N 11, ст. 1094; N 14, ст. 1556; N 23, ст. 2930; N 26, ст. 3365;</w:t>
      </w:r>
      <w:r>
        <w:t xml:space="preserve"> N 30, ст. 4247).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7.10. Прием на ППССЗ по специальности 53.02.06 Хоровое дирижирование осуществляется при условии владения поступающим объемом знаний и умений в соответствии с требованиями к выпускникам образовательных организаций дополнительного образова</w:t>
      </w:r>
      <w:r>
        <w:t>ния детей (детских школ искусств по видам искусств).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7.11. При разработке ППССЗ образовательная организация имеет право ежегодно определять объем времени по дисциплинам и профессиональным модулям ППССЗ в зависимости от содержания наиболее востребованных ви</w:t>
      </w:r>
      <w:r>
        <w:t>дов деятельности, определяемых потребностями работодателей. Объем времени, отведенный на изучение дисциплины, не может быть менее 32 часов.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7.12. Образовательная организация должна обеспечивать подготовку специалистов на базе учебного хора. При необходимос</w:t>
      </w:r>
      <w:r>
        <w:t>ти, учебные коллективы могут доукомплектовываться приглашенными артистами, но не более чем на 20 процентов.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7.13. При реализации ППССЗ необходимо планировать работу концертмейстеров в объеме не более количества времени, предусмотренного учебным планом на а</w:t>
      </w:r>
      <w:r>
        <w:t>удиторные занятия по междисциплинарным курсам профессиональных модулей, требующим сопровождения концертмейстера.</w:t>
      </w:r>
    </w:p>
    <w:p w:rsidR="006A6C35" w:rsidRDefault="00BF2628">
      <w:pPr>
        <w:pStyle w:val="ConsPlusNormal0"/>
        <w:jc w:val="both"/>
      </w:pPr>
      <w:r>
        <w:t xml:space="preserve">(в ред. </w:t>
      </w:r>
      <w:hyperlink r:id="rId41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</w:t>
      </w:r>
      <w:r>
        <w:t>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На виды учебной практики, требующие сопровождения концертмейстера, необходимо планировать работу концертмейстеров с учетом сложившейся традиции и методической целесообразности, но не менее 50 процентов от объема времени, отв</w:t>
      </w:r>
      <w:r>
        <w:t>еденного на изучение данного вида практики.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7.14. Занятия по дисциплинам обязательной и вариативной частей профессионального учебного цикла проводятся в форме групповых, мелкогрупповых и индивидуальных занятий.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При приеме на обучение по специальности 53.02</w:t>
      </w:r>
      <w:r>
        <w:t>.06 Хоровое дирижирование необходимо учитывать условие комплектования обучающихся в группы не менее 6 человек.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Организация приема осуществляется при условии формирования групп следующим образом: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групповые занятия - не более 25 человек из обучающихся данног</w:t>
      </w:r>
      <w:r>
        <w:t>о курса одной или, при необходимости, нескольких специальностей;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мелкогрупповые занятия - не более 15 человек по дисциплине "Музыкальная литература (зарубежная и отечественная)";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мелкогрупповые занятия - от 2 до 8 человек;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индивидуальные занятия - 1 челове</w:t>
      </w:r>
      <w:r>
        <w:t>к.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lastRenderedPageBreak/>
        <w:t>7.15. Обучающиеся, поступившие на базе среднего общего образования, имеют право на перезачет соответствующих общеобразовательных дисциплин.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7.16. Практика является обязательным разделом ППССЗ. Она представляет собой вид учебной деятельности, направленно</w:t>
      </w:r>
      <w:r>
        <w:t>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</w:t>
      </w:r>
      <w:r>
        <w:t>дственная.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Производственная практика состоит из двух этапов: практики по профилю специальности и преддипломной практики.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Учебная практика и производственная практика (по профилю специальности) проводятся образовательной организацией при освоении обучающими</w:t>
      </w:r>
      <w:r>
        <w:t>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Цели и задачи, программы и ф</w:t>
      </w:r>
      <w:r>
        <w:t>ормы отчетности определяются образовательной организацией по каждому виду практики.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Учебная практика проводится рассредоточенно по всему периоду обучения в форме аудиторных занятий, дополняющих междисциплинарные курсы &lt;7&gt;.</w:t>
      </w:r>
    </w:p>
    <w:p w:rsidR="006A6C35" w:rsidRDefault="00BF2628">
      <w:pPr>
        <w:pStyle w:val="ConsPlusNormal0"/>
        <w:jc w:val="both"/>
      </w:pPr>
      <w:r>
        <w:t xml:space="preserve">(в ред. </w:t>
      </w:r>
      <w:hyperlink r:id="rId42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A6C35" w:rsidRDefault="00BF2628">
      <w:pPr>
        <w:pStyle w:val="ConsPlusNormal0"/>
        <w:spacing w:before="240"/>
        <w:ind w:firstLine="540"/>
        <w:jc w:val="both"/>
      </w:pPr>
      <w:hyperlink r:id="rId43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&lt;7&gt;</w:t>
        </w:r>
      </w:hyperlink>
      <w:r>
        <w:t xml:space="preserve"> Дисциплины учебной практики представлены в </w:t>
      </w:r>
      <w:hyperlink w:anchor="P157" w:tooltip="VI. ТРЕБОВАНИЯ К СТРУКТУРЕ ПРОГРАММЫ ПОДГОТОВКИ">
        <w:r>
          <w:rPr>
            <w:color w:val="0000FF"/>
          </w:rPr>
          <w:t>разделе VI</w:t>
        </w:r>
      </w:hyperlink>
      <w:r>
        <w:t>. Тре</w:t>
      </w:r>
      <w:r>
        <w:t>бования к структуре программы подготовки специалистов среднего звена.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Производственная практика включает в себя исполнительскую и педагогическую практики: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исполнительская практика проводится концентрированно и (или) рассредоточенно в течение всего периода обучения и представляет собой самостоятельную работу студентов по подготовке самостоятельных работ и концертных выступлений;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педагогическая практика провод</w:t>
      </w:r>
      <w:r>
        <w:t>ится рассредоточенно по всему периоду обучения в виде ознакомления с методикой преподавания хоровых дисциплин.</w:t>
      </w:r>
    </w:p>
    <w:p w:rsidR="006A6C35" w:rsidRDefault="00BF2628">
      <w:pPr>
        <w:pStyle w:val="ConsPlusNormal0"/>
        <w:jc w:val="both"/>
      </w:pPr>
      <w:r>
        <w:t xml:space="preserve">(в ред. </w:t>
      </w:r>
      <w:hyperlink r:id="rId44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Минпросвещени</w:t>
      </w:r>
      <w:r>
        <w:t>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Базами педагогической практики должны быть детские школы искусств по видам искусств, другие организации дополнительного образования, общеобразовательные организации, профессиональные образовательные организации.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Преддипломная </w:t>
      </w:r>
      <w:r>
        <w:t>практика проводится в течение VII - VIII семестров под руководством преподавателя. В преддипломную практику входят практические занятия по дисциплинам, обеспечивающим подготовку к государственной итоговой аттестации.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lastRenderedPageBreak/>
        <w:t>7.17. Реализация ППССЗ по специальности</w:t>
      </w:r>
      <w:r>
        <w:t xml:space="preserve"> должна обеспечиваться педагогическими кадрами, имеющими высшее образование, соответствующее профилю преподаваемой дисциплины (модуля). Доля преподавателей, имеющих высшее образование, должна составлять не менее 95 процентов в общем числе преподавателей, о</w:t>
      </w:r>
      <w:r>
        <w:t>беспечивающих образовательный процесс по данной основной образовательной программе.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</w:t>
      </w:r>
      <w:r>
        <w:t>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До 10 процентов от общего числа преподавателей, имеющих вы</w:t>
      </w:r>
      <w:r>
        <w:t>сшее образование, может быть заменено преподавателями, имеющими СПО и государственные почетные звания в соответствующей профессиональной сфере, или специалистами, имеющими СПО и стаж практической работы в соответствующей профессиональной сфере более 10 пос</w:t>
      </w:r>
      <w:r>
        <w:t>ледних лет.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7.18. 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 по каждой дисциплине, модулю из расчета одно печатное и (или) электронное учебн</w:t>
      </w:r>
      <w:r>
        <w:t>ое издание по каждой дисциплине, модулю на одного обучающегося.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Образовательная организация использует учебники, учебные пособия, а также издания музыкальных произведений, сборники и хрестоматии, партитуры, клавиры оперных, хоровых и оркестровых произведен</w:t>
      </w:r>
      <w:r>
        <w:t>ий, предусмотренные примерной ППССЗ.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</w:t>
      </w:r>
      <w:r>
        <w:t xml:space="preserve"> библиотеке.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обучающихся.</w:t>
      </w:r>
    </w:p>
    <w:p w:rsidR="006A6C35" w:rsidRDefault="00BF2628">
      <w:pPr>
        <w:pStyle w:val="ConsPlusNormal0"/>
        <w:jc w:val="both"/>
      </w:pPr>
      <w:r>
        <w:t xml:space="preserve">(п. 7.18 в ред. </w:t>
      </w:r>
      <w:hyperlink r:id="rId45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7.19. Требование к финансовым условиям реализации ППССЗ: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финансовое обеспечение реализации ППССЗ должно о</w:t>
      </w:r>
      <w:r>
        <w:t xml:space="preserve">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r:id="rId46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6A6C35" w:rsidRDefault="00BF2628">
      <w:pPr>
        <w:pStyle w:val="ConsPlusNormal0"/>
        <w:jc w:val="both"/>
      </w:pPr>
      <w:r>
        <w:t xml:space="preserve">(п. 7.19 в ред. </w:t>
      </w:r>
      <w:hyperlink r:id="rId47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&lt;8&gt; Бюджетный </w:t>
      </w:r>
      <w:hyperlink r:id="rId48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7.20. Образовательная организация, реализующая ППССЗ, должна распол</w:t>
      </w:r>
      <w:r>
        <w:t xml:space="preserve">агать материально-технической базой, обеспечивающей проведение всех видов практических занятий, </w:t>
      </w:r>
      <w:r>
        <w:lastRenderedPageBreak/>
        <w:t xml:space="preserve">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</w:t>
      </w:r>
      <w:r>
        <w:t>база должна соответствовать действующим санитарным и противопожарным нормам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  <w:outlineLvl w:val="2"/>
      </w:pPr>
      <w:r>
        <w:t>Перечень кабинетов, лабораторий, мастерских</w:t>
      </w:r>
    </w:p>
    <w:p w:rsidR="006A6C35" w:rsidRDefault="00BF2628">
      <w:pPr>
        <w:pStyle w:val="ConsPlusTitle0"/>
        <w:jc w:val="center"/>
      </w:pPr>
      <w:r>
        <w:t>и других помещений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Кабинеты: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русского языка и литературы;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математики и информатики;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иностранного языка;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истории, географии и обществознания;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гуманитарных и социально-экономических дисциплин;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мировой художественной культуры;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музыкально-теоретических дисциплин;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музыкальной литературы.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Учебные классы: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для групповых и индивидуальных занятий;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для занятий хоровым </w:t>
      </w:r>
      <w:r>
        <w:t>классом со специализированным оборудованием;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для проведения оркестровых и ансамблевых занятий.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Спортивный комплекс: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спортивный зал;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абзацы восемнадцатый - девятнадцатый утратили силу с 1 сентября 2021 года. - </w:t>
      </w:r>
      <w:hyperlink r:id="rId49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</w:t>
        </w:r>
      </w:hyperlink>
      <w:r>
        <w:t xml:space="preserve"> Минпросвещения России от 17.05.2021 N 253.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Залы: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концертный зал от 100 посадочных мест с концертными роялями, пультами и звукотехническ</w:t>
      </w:r>
      <w:r>
        <w:t>им оборудованием;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малый концертный зал от 30 посадочных мест с концертными роялями, пультами и звукотехническим оборудованием;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библиотека, читальный зал с выходом в сеть Интернет;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lastRenderedPageBreak/>
        <w:t>помещения для работы со специализированными материалами (фонотека, видеотека</w:t>
      </w:r>
      <w:r>
        <w:t>, фильмотека, просмотровый видеозал), соответствующие профилю подготовки.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Реализация ППССЗ должна обеспечивать: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выполнение обучающимися практических занятий, включая как обязательный компонент практические задания с использованием персональных компьютеров;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Для проведения занятий по дисциплине "Музыкальная информатика" образовательная организация должна располагать специальной аудиторией, оборудованной персональными компьютерами, MIDI-клавиатурами и соответствующим программным обеспечением.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 xml:space="preserve">При использовании </w:t>
      </w:r>
      <w:r>
        <w:t>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Образовательная организация должна быть обеспечена необходимым комплектом лицензионног</w:t>
      </w:r>
      <w:r>
        <w:t>о программного обеспечения.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В образовательной организации должны быть обеспечены условия для содержания, обслуживания и ремонта музыкальных инструментов.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7.21. Реализация ППССЗ осуществляется образовательной организацией на государственном языке Российской</w:t>
      </w:r>
      <w:r>
        <w:t xml:space="preserve"> Федерации.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</w:t>
      </w:r>
      <w:r>
        <w:t>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  <w:outlineLvl w:val="1"/>
      </w:pPr>
      <w:r>
        <w:t>VIII. ОЦЕНКА КАЧЕСТВА ОСВОЕНИЯ ПРОГРАММЫ ПОДГОТОВКИ</w:t>
      </w:r>
    </w:p>
    <w:p w:rsidR="006A6C35" w:rsidRDefault="00BF2628">
      <w:pPr>
        <w:pStyle w:val="ConsPlusTitle0"/>
        <w:jc w:val="center"/>
      </w:pPr>
      <w:r>
        <w:t xml:space="preserve">СПЕЦИАЛИСТОВ </w:t>
      </w:r>
      <w:r>
        <w:t>СРЕДНЕГО ЗВЕНА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8.2. Конкретные формы и процедуры текущего контроля успеваемости, промежуточной аттестации п</w:t>
      </w:r>
      <w:r>
        <w:t>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8.3. Для аттестации обучающихся на соответствие их персональных</w:t>
      </w:r>
      <w:r>
        <w:t xml:space="preserve"> достижений поэтапным </w:t>
      </w:r>
      <w:r>
        <w:lastRenderedPageBreak/>
        <w:t>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Фонды оценочных средств для</w:t>
      </w:r>
      <w:r>
        <w:t xml:space="preserve">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государственной итоговой аттестации - разрабатываются и утверждаются об</w:t>
      </w:r>
      <w:r>
        <w:t>разовательной организацией после предварительного положительного заключения работодателей.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</w:t>
      </w:r>
      <w:r>
        <w:t>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</w:t>
      </w:r>
      <w:r>
        <w:t>ой организацией в качестве внештатных экспертов должны активно привлекаться работодатели.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оценка уровня освоения дисциплин;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оценка компетенций обучающихс</w:t>
      </w:r>
      <w:r>
        <w:t>я.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</w:t>
      </w:r>
      <w:r>
        <w:t>ый план, если иное не установлено порядком проведения государственной итоговой аттестации по соответствующим образовательным программам &lt;9&gt;.</w:t>
      </w:r>
    </w:p>
    <w:p w:rsidR="006A6C35" w:rsidRDefault="00BF2628">
      <w:pPr>
        <w:pStyle w:val="ConsPlusNormal0"/>
        <w:jc w:val="both"/>
      </w:pPr>
      <w:r>
        <w:t xml:space="preserve">(в ред. </w:t>
      </w:r>
      <w:hyperlink r:id="rId50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17.05.2021 N 253)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6A6C35" w:rsidRDefault="00BF2628">
      <w:pPr>
        <w:pStyle w:val="ConsPlusNormal0"/>
        <w:spacing w:before="240"/>
        <w:ind w:firstLine="540"/>
        <w:jc w:val="both"/>
      </w:pPr>
      <w:hyperlink r:id="rId51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<w:r>
          <w:rPr>
            <w:color w:val="0000FF"/>
          </w:rPr>
          <w:t>&lt;9&gt;</w:t>
        </w:r>
      </w:hyperlink>
      <w:r>
        <w:t xml:space="preserve"> </w:t>
      </w:r>
      <w:hyperlink r:id="rId52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>
          <w:rPr>
            <w:color w:val="0000FF"/>
          </w:rPr>
          <w:t>Час</w:t>
        </w:r>
        <w:r>
          <w:rPr>
            <w:color w:val="0000FF"/>
          </w:rPr>
          <w:t>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</w:t>
      </w:r>
      <w:r>
        <w:t xml:space="preserve"> 6165; 2014, N 6, ст. 562, ст. 566; N 19, ст. 2289; N 22, ст. 2769; N 23, ст. 2933; N 26, ст. 3388; N 30, ст. 4257, ст. 4263).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ind w:firstLine="540"/>
        <w:jc w:val="both"/>
      </w:pPr>
      <w:r>
        <w:t>8.6. Государственная итоговая аттестация проводится в форме государственного экзамена и защиты дипломного проекта (работы). Обяз</w:t>
      </w:r>
      <w:r>
        <w:t>ательное требование - соответствие тематики дипломного проекта (работы) содержанию одного или нескольких профессиональных модулей.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Государственная итоговая аттестация включает: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t>дипломный проект (работу) - "Дирижирование и работа с хором";</w:t>
      </w:r>
    </w:p>
    <w:p w:rsidR="006A6C35" w:rsidRDefault="00BF2628">
      <w:pPr>
        <w:pStyle w:val="ConsPlusNormal0"/>
        <w:spacing w:before="240"/>
        <w:ind w:firstLine="540"/>
        <w:jc w:val="both"/>
      </w:pPr>
      <w:r>
        <w:lastRenderedPageBreak/>
        <w:t>государственный экзамен по профессиональному модулю "Педагогическая деятельность".</w:t>
      </w:r>
    </w:p>
    <w:p w:rsidR="006A6C35" w:rsidRDefault="00BF2628">
      <w:pPr>
        <w:pStyle w:val="ConsPlusNormal0"/>
        <w:jc w:val="both"/>
      </w:pPr>
      <w:r>
        <w:t xml:space="preserve">(п. 8.6 в ред. </w:t>
      </w:r>
      <w:hyperlink r:id="rId53" w:tooltip="Приказ Минпросвещения России от 03.07.2024 N 464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09.08.2024 N 79088) {КонсультантПлюс}">
        <w:r>
          <w:rPr>
            <w:color w:val="0000FF"/>
          </w:rPr>
          <w:t>Приказа</w:t>
        </w:r>
      </w:hyperlink>
      <w:r>
        <w:t xml:space="preserve"> Минпросвещения России от 03.07.2024 N 464)</w:t>
      </w:r>
    </w:p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Normal0"/>
        <w:jc w:val="right"/>
        <w:outlineLvl w:val="1"/>
      </w:pPr>
      <w:r>
        <w:t>Приложение</w:t>
      </w:r>
    </w:p>
    <w:p w:rsidR="006A6C35" w:rsidRDefault="00BF2628">
      <w:pPr>
        <w:pStyle w:val="ConsPlusNormal0"/>
        <w:jc w:val="right"/>
      </w:pPr>
      <w:r>
        <w:t>к федеральному государственному</w:t>
      </w:r>
    </w:p>
    <w:p w:rsidR="006A6C35" w:rsidRDefault="00BF2628">
      <w:pPr>
        <w:pStyle w:val="ConsPlusNormal0"/>
        <w:jc w:val="right"/>
      </w:pPr>
      <w:r>
        <w:t>образовательному стандарту</w:t>
      </w:r>
    </w:p>
    <w:p w:rsidR="006A6C35" w:rsidRDefault="00BF2628">
      <w:pPr>
        <w:pStyle w:val="ConsPlusNormal0"/>
        <w:jc w:val="right"/>
      </w:pPr>
      <w:r>
        <w:t>среднего профессионального</w:t>
      </w:r>
    </w:p>
    <w:p w:rsidR="006A6C35" w:rsidRDefault="00BF2628">
      <w:pPr>
        <w:pStyle w:val="ConsPlusNormal0"/>
        <w:jc w:val="right"/>
      </w:pPr>
      <w:r>
        <w:t>образования по специальности</w:t>
      </w:r>
    </w:p>
    <w:p w:rsidR="006A6C35" w:rsidRDefault="00BF2628">
      <w:pPr>
        <w:pStyle w:val="ConsPlusNormal0"/>
        <w:jc w:val="right"/>
      </w:pPr>
      <w:r>
        <w:t>53.02.06 Хоровое дирижирование,</w:t>
      </w:r>
    </w:p>
    <w:p w:rsidR="006A6C35" w:rsidRDefault="00BF2628">
      <w:pPr>
        <w:pStyle w:val="ConsPlusNormal0"/>
        <w:jc w:val="right"/>
      </w:pPr>
      <w:r>
        <w:t>утвержденному приказом</w:t>
      </w:r>
    </w:p>
    <w:p w:rsidR="006A6C35" w:rsidRDefault="00BF2628">
      <w:pPr>
        <w:pStyle w:val="ConsPlusNormal0"/>
        <w:jc w:val="right"/>
      </w:pPr>
      <w:r>
        <w:t>Министерства образования и</w:t>
      </w:r>
      <w:r>
        <w:t xml:space="preserve"> науки</w:t>
      </w:r>
    </w:p>
    <w:p w:rsidR="006A6C35" w:rsidRDefault="00BF2628">
      <w:pPr>
        <w:pStyle w:val="ConsPlusNormal0"/>
        <w:jc w:val="right"/>
      </w:pPr>
      <w:r>
        <w:t>Российской Федерации</w:t>
      </w:r>
    </w:p>
    <w:p w:rsidR="006A6C35" w:rsidRDefault="00BF2628">
      <w:pPr>
        <w:pStyle w:val="ConsPlusNormal0"/>
        <w:jc w:val="right"/>
      </w:pPr>
      <w:r>
        <w:t>от 27 октября 2014 г. N 1383</w:t>
      </w:r>
    </w:p>
    <w:p w:rsidR="006A6C35" w:rsidRDefault="006A6C35">
      <w:pPr>
        <w:pStyle w:val="ConsPlusNormal0"/>
        <w:jc w:val="both"/>
      </w:pPr>
    </w:p>
    <w:p w:rsidR="006A6C35" w:rsidRDefault="00BF2628">
      <w:pPr>
        <w:pStyle w:val="ConsPlusTitle0"/>
        <w:jc w:val="center"/>
      </w:pPr>
      <w:bookmarkStart w:id="5" w:name="P401"/>
      <w:bookmarkEnd w:id="5"/>
      <w:r>
        <w:t>ПЕРЕЧЕНЬ</w:t>
      </w:r>
    </w:p>
    <w:p w:rsidR="006A6C35" w:rsidRDefault="00BF2628">
      <w:pPr>
        <w:pStyle w:val="ConsPlusTitle0"/>
        <w:jc w:val="center"/>
      </w:pPr>
      <w:r>
        <w:t>ПРОФЕССИОНАЛЬНЫХ СТАНДАРТОВ, СООТВЕТСТВУЮЩИХ</w:t>
      </w:r>
    </w:p>
    <w:p w:rsidR="006A6C35" w:rsidRDefault="00BF2628">
      <w:pPr>
        <w:pStyle w:val="ConsPlusTitle0"/>
        <w:jc w:val="center"/>
      </w:pPr>
      <w:r>
        <w:t>ПРОФЕССИОНАЛЬНОЙ ДЕЯТЕЛЬНОСТИ ВЫПУСКНИКОВ ОБРАЗОВАТЕЛЬНОЙ</w:t>
      </w:r>
    </w:p>
    <w:p w:rsidR="006A6C35" w:rsidRDefault="00BF2628">
      <w:pPr>
        <w:pStyle w:val="ConsPlusTitle0"/>
        <w:jc w:val="center"/>
      </w:pPr>
      <w:r>
        <w:t>ПРОГРАММЫ СРЕДНЕГО ПРОФЕССИОНАЛЬНОГО ОБРАЗОВАНИЯ</w:t>
      </w:r>
    </w:p>
    <w:p w:rsidR="006A6C35" w:rsidRDefault="00BF2628">
      <w:pPr>
        <w:pStyle w:val="ConsPlusTitle0"/>
        <w:jc w:val="center"/>
      </w:pPr>
      <w:r>
        <w:t>ПО СПЕЦИАЛЬНОСТИ 53.02.06 ХОРОВОЕ ДИР</w:t>
      </w:r>
      <w:r>
        <w:t>ИЖИРОВАНИЕ</w:t>
      </w:r>
    </w:p>
    <w:p w:rsidR="006A6C35" w:rsidRDefault="006A6C3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A6C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6C35" w:rsidRDefault="00BF262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6C35" w:rsidRDefault="00BF262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54" w:tooltip="Приказ Минпросвещения России от 17.05.2021 N 253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3.08.2021 N 64639) {КонсультантПлюс}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17.05.2021 N 253)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C35" w:rsidRDefault="006A6C35">
            <w:pPr>
              <w:pStyle w:val="ConsPlusNormal0"/>
            </w:pPr>
          </w:p>
        </w:tc>
      </w:tr>
    </w:tbl>
    <w:p w:rsidR="006A6C35" w:rsidRDefault="006A6C3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6576"/>
      </w:tblGrid>
      <w:tr w:rsidR="006A6C35">
        <w:tc>
          <w:tcPr>
            <w:tcW w:w="2494" w:type="dxa"/>
          </w:tcPr>
          <w:p w:rsidR="006A6C35" w:rsidRDefault="00BF2628">
            <w:pPr>
              <w:pStyle w:val="ConsPlusNormal0"/>
              <w:jc w:val="center"/>
            </w:pPr>
            <w:r>
              <w:t>Код профессионального стандарта</w:t>
            </w:r>
          </w:p>
        </w:tc>
        <w:tc>
          <w:tcPr>
            <w:tcW w:w="6576" w:type="dxa"/>
          </w:tcPr>
          <w:p w:rsidR="006A6C35" w:rsidRDefault="00BF2628">
            <w:pPr>
              <w:pStyle w:val="ConsPlusNormal0"/>
              <w:jc w:val="center"/>
            </w:pPr>
            <w:r>
              <w:t>Наименование профессионального стандарта</w:t>
            </w:r>
          </w:p>
        </w:tc>
      </w:tr>
      <w:tr w:rsidR="006A6C35">
        <w:tc>
          <w:tcPr>
            <w:tcW w:w="2494" w:type="dxa"/>
          </w:tcPr>
          <w:p w:rsidR="006A6C35" w:rsidRDefault="00BF2628">
            <w:pPr>
              <w:pStyle w:val="ConsPlusNormal0"/>
              <w:jc w:val="center"/>
            </w:pPr>
            <w:r>
              <w:t>01.003</w:t>
            </w:r>
          </w:p>
        </w:tc>
        <w:tc>
          <w:tcPr>
            <w:tcW w:w="6576" w:type="dxa"/>
          </w:tcPr>
          <w:p w:rsidR="006A6C35" w:rsidRDefault="00BF2628">
            <w:pPr>
              <w:pStyle w:val="ConsPlusNormal0"/>
              <w:jc w:val="both"/>
            </w:pPr>
            <w:r>
              <w:t xml:space="preserve">Профессиональный </w:t>
            </w:r>
            <w:hyperlink r:id="rId55" w:tooltip="Приказ Минтруда России от 05.05.2018 N 298н &quot;Об утверждении профессионального стандарта &quot;Педагог дополнительного образования детей и взрослых&quot; (Зарегистрировано в Минюсте России 28.08.2018 N 52016) ------------ Утратил силу или отменен {КонсультантПлюс}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</w:t>
            </w:r>
            <w:r>
              <w:t>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</w:tbl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jc w:val="both"/>
      </w:pPr>
    </w:p>
    <w:p w:rsidR="006A6C35" w:rsidRDefault="006A6C3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A6C35">
      <w:headerReference w:type="default" r:id="rId56"/>
      <w:footerReference w:type="default" r:id="rId57"/>
      <w:headerReference w:type="first" r:id="rId58"/>
      <w:footerReference w:type="first" r:id="rId5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628" w:rsidRDefault="00BF2628">
      <w:r>
        <w:separator/>
      </w:r>
    </w:p>
  </w:endnote>
  <w:endnote w:type="continuationSeparator" w:id="0">
    <w:p w:rsidR="00BF2628" w:rsidRDefault="00BF2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C35" w:rsidRDefault="006A6C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6C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6C35" w:rsidRDefault="00BF262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6C35" w:rsidRDefault="00BF262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6C35" w:rsidRDefault="00BF262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3785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3785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6A6C35" w:rsidRDefault="00BF262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C35" w:rsidRDefault="006A6C3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6C3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6C35" w:rsidRDefault="00BF262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6C35" w:rsidRDefault="00BF262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6C35" w:rsidRDefault="00BF262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378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3785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6A6C35" w:rsidRDefault="00BF262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628" w:rsidRDefault="00BF2628">
      <w:r>
        <w:separator/>
      </w:r>
    </w:p>
  </w:footnote>
  <w:footnote w:type="continuationSeparator" w:id="0">
    <w:p w:rsidR="00BF2628" w:rsidRDefault="00BF2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A6C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6C35" w:rsidRDefault="00BF262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Минобрнауки России от 27.10.2014 N 1383</w:t>
          </w:r>
          <w:r>
            <w:rPr>
              <w:rFonts w:ascii="Tahoma" w:hAnsi="Tahoma" w:cs="Tahoma"/>
              <w:sz w:val="16"/>
              <w:szCs w:val="16"/>
            </w:rPr>
            <w:br/>
            <w:t>(ред. от 03.07.2024)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образо...</w:t>
          </w:r>
        </w:p>
      </w:tc>
      <w:tc>
        <w:tcPr>
          <w:tcW w:w="2300" w:type="pct"/>
          <w:vAlign w:val="center"/>
        </w:tcPr>
        <w:p w:rsidR="006A6C35" w:rsidRDefault="00BF262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26.09.2025</w:t>
          </w:r>
        </w:p>
      </w:tc>
    </w:tr>
  </w:tbl>
  <w:p w:rsidR="006A6C35" w:rsidRDefault="006A6C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6C35" w:rsidRDefault="006A6C3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A6C3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A6C35" w:rsidRDefault="00BF262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27.10.2014 N 1383</w:t>
          </w:r>
          <w:r>
            <w:rPr>
              <w:rFonts w:ascii="Tahoma" w:hAnsi="Tahoma" w:cs="Tahoma"/>
              <w:sz w:val="16"/>
              <w:szCs w:val="16"/>
            </w:rPr>
            <w:br/>
            <w:t>(ред. от 03.07.2024)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образо...</w:t>
          </w:r>
        </w:p>
      </w:tc>
      <w:tc>
        <w:tcPr>
          <w:tcW w:w="2300" w:type="pct"/>
          <w:vAlign w:val="center"/>
        </w:tcPr>
        <w:p w:rsidR="006A6C35" w:rsidRDefault="00BF262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6A6C35" w:rsidRDefault="006A6C3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A6C35" w:rsidRDefault="006A6C3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C35"/>
    <w:rsid w:val="006A6C35"/>
    <w:rsid w:val="00A63785"/>
    <w:rsid w:val="00BF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B0D0D-84E9-4C30-8301-24971EE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LAW&amp;n=392871&amp;date=26.09.2025&amp;dst=100809&amp;field=134" TargetMode="External"/><Relationship Id="rId18" Type="http://schemas.openxmlformats.org/officeDocument/2006/relationships/hyperlink" Target="https://docs7.online-sps.ru/cgi/online.cgi?req=doc&amp;base=LAW&amp;n=392871&amp;date=26.09.2025&amp;dst=100814&amp;field=134" TargetMode="External"/><Relationship Id="rId26" Type="http://schemas.openxmlformats.org/officeDocument/2006/relationships/hyperlink" Target="https://docs7.online-sps.ru/cgi/online.cgi?req=doc&amp;base=LAW&amp;n=392871&amp;date=26.09.2025&amp;dst=100815&amp;field=134" TargetMode="External"/><Relationship Id="rId39" Type="http://schemas.openxmlformats.org/officeDocument/2006/relationships/hyperlink" Target="https://docs7.online-sps.ru/cgi/online.cgi?req=doc&amp;base=LAW&amp;n=392871&amp;date=26.09.2025&amp;dst=100819&amp;field=134" TargetMode="External"/><Relationship Id="rId21" Type="http://schemas.openxmlformats.org/officeDocument/2006/relationships/hyperlink" Target="https://docs7.online-sps.ru/cgi/online.cgi?req=doc&amp;base=LAW&amp;n=483090&amp;date=26.09.2025&amp;dst=106069&amp;field=134" TargetMode="External"/><Relationship Id="rId34" Type="http://schemas.openxmlformats.org/officeDocument/2006/relationships/hyperlink" Target="https://docs7.online-sps.ru/cgi/online.cgi?req=doc&amp;base=LAW&amp;n=483090&amp;date=26.09.2025&amp;dst=106084&amp;field=134" TargetMode="External"/><Relationship Id="rId42" Type="http://schemas.openxmlformats.org/officeDocument/2006/relationships/hyperlink" Target="https://docs7.online-sps.ru/cgi/online.cgi?req=doc&amp;base=LAW&amp;n=392871&amp;date=26.09.2025&amp;dst=100819&amp;field=134" TargetMode="External"/><Relationship Id="rId47" Type="http://schemas.openxmlformats.org/officeDocument/2006/relationships/hyperlink" Target="https://docs7.online-sps.ru/cgi/online.cgi?req=doc&amp;base=LAW&amp;n=483090&amp;date=26.09.2025&amp;dst=106149&amp;field=134" TargetMode="External"/><Relationship Id="rId50" Type="http://schemas.openxmlformats.org/officeDocument/2006/relationships/hyperlink" Target="https://docs7.online-sps.ru/cgi/online.cgi?req=doc&amp;base=LAW&amp;n=392871&amp;date=26.09.2025&amp;dst=100819&amp;field=134" TargetMode="External"/><Relationship Id="rId55" Type="http://schemas.openxmlformats.org/officeDocument/2006/relationships/hyperlink" Target="https://docs7.online-sps.ru/cgi/online.cgi?req=doc&amp;base=LAW&amp;n=305809&amp;date=26.09.2025&amp;dst=100010&amp;field=134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392871&amp;date=26.09.2025&amp;dst=100812&amp;field=134" TargetMode="External"/><Relationship Id="rId29" Type="http://schemas.openxmlformats.org/officeDocument/2006/relationships/hyperlink" Target="https://docs7.online-sps.ru/cgi/online.cgi?req=doc&amp;base=LAW&amp;n=483090&amp;date=26.09.2025&amp;dst=106073&amp;field=134" TargetMode="External"/><Relationship Id="rId11" Type="http://schemas.openxmlformats.org/officeDocument/2006/relationships/hyperlink" Target="https://docs7.online-sps.ru/cgi/online.cgi?req=doc&amp;base=LAW&amp;n=287618&amp;date=26.09.2025&amp;dst=100042&amp;field=134" TargetMode="External"/><Relationship Id="rId24" Type="http://schemas.openxmlformats.org/officeDocument/2006/relationships/hyperlink" Target="https://docs7.online-sps.ru/cgi/online.cgi?req=doc&amp;base=LAW&amp;n=214720&amp;date=26.09.2025&amp;dst=100050&amp;field=134" TargetMode="External"/><Relationship Id="rId32" Type="http://schemas.openxmlformats.org/officeDocument/2006/relationships/hyperlink" Target="https://docs7.online-sps.ru/cgi/online.cgi?req=doc&amp;base=LAW&amp;n=392871&amp;date=26.09.2025&amp;dst=100831&amp;field=134" TargetMode="External"/><Relationship Id="rId37" Type="http://schemas.openxmlformats.org/officeDocument/2006/relationships/hyperlink" Target="https://docs7.online-sps.ru/cgi/online.cgi?req=doc&amp;base=LAW&amp;n=392871&amp;date=26.09.2025&amp;dst=100819&amp;field=134" TargetMode="External"/><Relationship Id="rId40" Type="http://schemas.openxmlformats.org/officeDocument/2006/relationships/hyperlink" Target="https://docs7.online-sps.ru/cgi/online.cgi?req=doc&amp;base=LAW&amp;n=509408&amp;date=26.09.2025&amp;dst=390&amp;field=134" TargetMode="External"/><Relationship Id="rId45" Type="http://schemas.openxmlformats.org/officeDocument/2006/relationships/hyperlink" Target="https://docs7.online-sps.ru/cgi/online.cgi?req=doc&amp;base=LAW&amp;n=392871&amp;date=26.09.2025&amp;dst=101006&amp;field=134" TargetMode="External"/><Relationship Id="rId53" Type="http://schemas.openxmlformats.org/officeDocument/2006/relationships/hyperlink" Target="https://docs7.online-sps.ru/cgi/online.cgi?req=doc&amp;base=LAW&amp;n=483090&amp;date=26.09.2025&amp;dst=106154&amp;field=134" TargetMode="External"/><Relationship Id="rId58" Type="http://schemas.openxmlformats.org/officeDocument/2006/relationships/header" Target="header2.xm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hyperlink" Target="https://docs7.online-sps.ru/cgi/online.cgi?req=doc&amp;base=LAW&amp;n=499764&amp;date=26.09.2025" TargetMode="External"/><Relationship Id="rId14" Type="http://schemas.openxmlformats.org/officeDocument/2006/relationships/hyperlink" Target="https://docs7.online-sps.ru/cgi/online.cgi?req=doc&amp;base=LAW&amp;n=483090&amp;date=26.09.2025&amp;dst=106067&amp;field=134" TargetMode="External"/><Relationship Id="rId22" Type="http://schemas.openxmlformats.org/officeDocument/2006/relationships/hyperlink" Target="https://docs7.online-sps.ru/cgi/online.cgi?req=doc&amp;base=LAW&amp;n=501142&amp;date=26.09.2025&amp;dst=4&amp;field=134" TargetMode="External"/><Relationship Id="rId27" Type="http://schemas.openxmlformats.org/officeDocument/2006/relationships/hyperlink" Target="https://docs7.online-sps.ru/cgi/online.cgi?req=doc&amp;base=LAW&amp;n=214720&amp;date=26.09.2025&amp;dst=100047&amp;field=134" TargetMode="External"/><Relationship Id="rId30" Type="http://schemas.openxmlformats.org/officeDocument/2006/relationships/hyperlink" Target="https://docs7.online-sps.ru/cgi/online.cgi?req=doc&amp;base=LAW&amp;n=392871&amp;date=26.09.2025&amp;dst=100827&amp;field=134" TargetMode="External"/><Relationship Id="rId35" Type="http://schemas.openxmlformats.org/officeDocument/2006/relationships/hyperlink" Target="https://docs7.online-sps.ru/cgi/online.cgi?req=doc&amp;base=LAW&amp;n=499764&amp;date=26.09.2025" TargetMode="External"/><Relationship Id="rId43" Type="http://schemas.openxmlformats.org/officeDocument/2006/relationships/hyperlink" Target="https://docs7.online-sps.ru/cgi/online.cgi?req=doc&amp;base=LAW&amp;n=392871&amp;date=26.09.2025&amp;dst=100819&amp;field=134" TargetMode="External"/><Relationship Id="rId48" Type="http://schemas.openxmlformats.org/officeDocument/2006/relationships/hyperlink" Target="https://docs7.online-sps.ru/cgi/online.cgi?req=doc&amp;base=LAW&amp;n=511241&amp;date=26.09.2025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ocs7.online-sps.ru/cgi/online.cgi?req=doc&amp;base=LAW&amp;n=392871&amp;date=26.09.2025&amp;dst=100819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LAW&amp;n=106887&amp;date=26.09.2025" TargetMode="External"/><Relationship Id="rId17" Type="http://schemas.openxmlformats.org/officeDocument/2006/relationships/hyperlink" Target="https://docs7.online-sps.ru/cgi/online.cgi?req=doc&amp;base=LAW&amp;n=483090&amp;date=26.09.2025&amp;dst=106068&amp;field=134" TargetMode="External"/><Relationship Id="rId25" Type="http://schemas.openxmlformats.org/officeDocument/2006/relationships/hyperlink" Target="https://docs7.online-sps.ru/cgi/online.cgi?req=doc&amp;base=LAW&amp;n=214720&amp;date=26.09.2025&amp;dst=100056&amp;field=134" TargetMode="External"/><Relationship Id="rId33" Type="http://schemas.openxmlformats.org/officeDocument/2006/relationships/hyperlink" Target="https://docs7.online-sps.ru/cgi/online.cgi?req=doc&amp;base=LAW&amp;n=483090&amp;date=26.09.2025&amp;dst=106084&amp;field=134" TargetMode="External"/><Relationship Id="rId38" Type="http://schemas.openxmlformats.org/officeDocument/2006/relationships/hyperlink" Target="https://docs7.online-sps.ru/cgi/online.cgi?req=doc&amp;base=LAW&amp;n=392871&amp;date=26.09.2025&amp;dst=100819&amp;field=134" TargetMode="External"/><Relationship Id="rId46" Type="http://schemas.openxmlformats.org/officeDocument/2006/relationships/hyperlink" Target="https://docs7.online-sps.ru/cgi/online.cgi?req=doc&amp;base=LAW&amp;n=499764&amp;date=26.09.2025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docs7.online-sps.ru/cgi/online.cgi?req=doc&amp;base=LAW&amp;n=501142&amp;date=26.09.2025&amp;dst=4&amp;field=134" TargetMode="External"/><Relationship Id="rId41" Type="http://schemas.openxmlformats.org/officeDocument/2006/relationships/hyperlink" Target="https://docs7.online-sps.ru/cgi/online.cgi?req=doc&amp;base=LAW&amp;n=392871&amp;date=26.09.2025&amp;dst=101004&amp;field=134" TargetMode="External"/><Relationship Id="rId54" Type="http://schemas.openxmlformats.org/officeDocument/2006/relationships/hyperlink" Target="https://docs7.online-sps.ru/cgi/online.cgi?req=doc&amp;base=LAW&amp;n=392871&amp;date=26.09.2025&amp;dst=101013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docs7.online-sps.ru/cgi/online.cgi?req=doc&amp;base=LAW&amp;n=392871&amp;date=26.09.2025&amp;dst=100810&amp;field=134" TargetMode="External"/><Relationship Id="rId23" Type="http://schemas.openxmlformats.org/officeDocument/2006/relationships/hyperlink" Target="https://docs7.online-sps.ru/cgi/online.cgi?req=doc&amp;base=LAW&amp;n=483090&amp;date=26.09.2025&amp;dst=106071&amp;field=134" TargetMode="External"/><Relationship Id="rId28" Type="http://schemas.openxmlformats.org/officeDocument/2006/relationships/hyperlink" Target="https://docs7.online-sps.ru/cgi/online.cgi?req=doc&amp;base=LAW&amp;n=392871&amp;date=26.09.2025&amp;dst=100817&amp;field=134" TargetMode="External"/><Relationship Id="rId36" Type="http://schemas.openxmlformats.org/officeDocument/2006/relationships/hyperlink" Target="https://docs7.online-sps.ru/cgi/online.cgi?req=doc&amp;base=LAW&amp;n=392871&amp;date=26.09.2025&amp;dst=100819&amp;field=134" TargetMode="External"/><Relationship Id="rId49" Type="http://schemas.openxmlformats.org/officeDocument/2006/relationships/hyperlink" Target="https://docs7.online-sps.ru/cgi/online.cgi?req=doc&amp;base=LAW&amp;n=392871&amp;date=26.09.2025&amp;dst=101011&amp;field=134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docs7.online-sps.ru/cgi/online.cgi?req=doc&amp;base=LAW&amp;n=483090&amp;date=26.09.2025&amp;dst=106067&amp;field=134" TargetMode="External"/><Relationship Id="rId31" Type="http://schemas.openxmlformats.org/officeDocument/2006/relationships/hyperlink" Target="https://docs7.online-sps.ru/cgi/online.cgi?req=doc&amp;base=LAW&amp;n=392871&amp;date=26.09.2025&amp;dst=100829&amp;field=134" TargetMode="External"/><Relationship Id="rId44" Type="http://schemas.openxmlformats.org/officeDocument/2006/relationships/hyperlink" Target="https://docs7.online-sps.ru/cgi/online.cgi?req=doc&amp;base=LAW&amp;n=392871&amp;date=26.09.2025&amp;dst=101005&amp;field=134" TargetMode="External"/><Relationship Id="rId52" Type="http://schemas.openxmlformats.org/officeDocument/2006/relationships/hyperlink" Target="https://docs7.online-sps.ru/cgi/online.cgi?req=doc&amp;base=LAW&amp;n=499764&amp;date=26.09.2025&amp;dst=100803&amp;field=134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392871&amp;date=26.09.2025&amp;dst=10080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8868</Words>
  <Characters>50553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27.10.2014 N 1383
(ред. от 03.07.2024)
"Об утверждении федерального государственного образовательного стандарта среднего профессионального образования по специальности 53.02.06 Хоровое дирижирование"
(Зарегистрировано в Минюст</vt:lpstr>
    </vt:vector>
  </TitlesOfParts>
  <Company>КонсультантПлюс Версия 4024.00.50</Company>
  <LinksUpToDate>false</LinksUpToDate>
  <CharactersWithSpaces>59303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27.10.2014 N 1383
(ред. от 03.07.2024)
"Об утверждении федерального государственного образовательного стандарта среднего профессионального образования по специальности 53.02.06 Хоровое дирижирование"
(Зарегистрировано в Минюсте России 24.11.2014 N 34890)</dc:title>
  <dc:creator>USER</dc:creator>
  <cp:lastModifiedBy>123</cp:lastModifiedBy>
  <cp:revision>2</cp:revision>
  <dcterms:created xsi:type="dcterms:W3CDTF">2025-09-26T07:46:00Z</dcterms:created>
  <dcterms:modified xsi:type="dcterms:W3CDTF">2025-09-26T07:46:00Z</dcterms:modified>
</cp:coreProperties>
</file>