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26.01.2026 N 107</w:t>
              <w:b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"Духовые и ударные инструменты" и сроку обучения по этой программе"</w:t>
              <w:br/>
              <w:t xml:space="preserve">(Зарегистрировано в Минюсте России 02.03.2026 N 85523)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марта 2026 г. N 85523</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26 января 2026 г. N 107</w:t>
      </w:r>
    </w:p>
    <w:p>
      <w:pPr>
        <w:pStyle w:val="2"/>
        <w:jc w:val="center"/>
      </w:pPr>
      <w:r>
        <w:rPr>
          <w:sz w:val="24"/>
        </w:rPr>
      </w:r>
    </w:p>
    <w:p>
      <w:pPr>
        <w:pStyle w:val="2"/>
        <w:jc w:val="center"/>
      </w:pPr>
      <w:r>
        <w:rPr>
          <w:sz w:val="24"/>
        </w:rPr>
        <w:t xml:space="preserve">ОБ УТВЕРЖДЕНИИ ФЕДЕРАЛЬНЫХ ГОСУДАРСТВЕННЫХ ТРЕБОВАНИЙ</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"ДУХОВЫЕ И УДАРНЫЕ ИНСТРУМЕНТЫ"</w:t>
      </w:r>
    </w:p>
    <w:p>
      <w:pPr>
        <w:pStyle w:val="2"/>
        <w:jc w:val="center"/>
      </w:pPr>
      <w:r>
        <w:rPr>
          <w:sz w:val="24"/>
        </w:rPr>
        <w:t xml:space="preserve">И СРОКУ ОБУЧЕНИЯ ПО ЭТОЙ ПРОГРАММЕ</w:t>
      </w:r>
    </w:p>
    <w:p>
      <w:pPr>
        <w:pStyle w:val="0"/>
        <w:jc w:val="center"/>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КонсультантПлюс}">
        <w:r>
          <w:rPr>
            <w:sz w:val="24"/>
            <w:color w:val="0000ff"/>
          </w:rPr>
          <w:t xml:space="preserve">пунктом 2 части 9.1 статьи 11</w:t>
        </w:r>
      </w:hyperlink>
      <w:r>
        <w:rPr>
          <w:sz w:val="24"/>
        </w:rPr>
        <w:t xml:space="preserve"> и </w:t>
      </w:r>
      <w:hyperlink w:history="0" r:id="rId9" w:tooltip="Федеральный закон от 29.12.2012 N 273-ФЗ (ред. от 04.08.2026) &quot;Об образовании в Российской Федерации&quot; {КонсультантПлюс}">
        <w:r>
          <w:rPr>
            <w:sz w:val="24"/>
            <w:color w:val="0000ff"/>
          </w:rPr>
          <w:t xml:space="preserve">частью 5 статьи 83</w:t>
        </w:r>
      </w:hyperlink>
      <w:r>
        <w:rPr>
          <w:sz w:val="24"/>
        </w:rPr>
        <w:t xml:space="preserve"> Федерального закона от 29.12.2012 N 273-ФЗ "Об образовании в Российской Федерации", </w:t>
      </w:r>
      <w:hyperlink w:history="0" r:id="rId1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подпунктом 5.2.33 пункта 5</w:t>
        </w:r>
      </w:hyperlink>
      <w:r>
        <w:rPr>
          <w:sz w:val="24"/>
        </w:rPr>
        <w:t xml:space="preserve"> Положения о Министерстве культуры Российской Федерации, утвержденного постановлением Правительства Российской Федерации от 20.07.2011 N 590, приказываю:</w:t>
      </w:r>
    </w:p>
    <w:p>
      <w:pPr>
        <w:pStyle w:val="0"/>
        <w:spacing w:before="240" w:lineRule="auto"/>
        <w:ind w:firstLine="540"/>
        <w:jc w:val="both"/>
      </w:pPr>
      <w:r>
        <w:rPr>
          <w:sz w:val="24"/>
        </w:rPr>
        <w:t xml:space="preserve">1. Утвердить прилагаемые федеральные государственные </w:t>
      </w:r>
      <w:hyperlink w:history="0" w:anchor="P31" w:tooltip="ФЕДЕРАЛЬНЫЕ ГОСУДАРСТВЕННЫЕ ТРЕБОВАНИЯ">
        <w:r>
          <w:rPr>
            <w:sz w:val="24"/>
            <w:color w:val="0000ff"/>
          </w:rPr>
          <w:t xml:space="preserve">требования</w:t>
        </w:r>
      </w:hyperlink>
      <w:r>
        <w:rPr>
          <w:sz w:val="24"/>
        </w:rPr>
        <w:t xml:space="preserve"> к минимуму содержания, структуре и условиям реализации дополнительной предпрофессиональной программы в области музыкального искусства "Духовые и ударные инструменты" и сроку обучения по этой программе.</w:t>
      </w:r>
    </w:p>
    <w:p>
      <w:pPr>
        <w:pStyle w:val="0"/>
        <w:spacing w:before="240" w:lineRule="auto"/>
        <w:ind w:firstLine="540"/>
        <w:jc w:val="both"/>
      </w:pPr>
      <w:r>
        <w:rPr>
          <w:sz w:val="24"/>
        </w:rPr>
        <w:t xml:space="preserve">2. Признать утратившим силу </w:t>
      </w:r>
      <w:hyperlink w:history="0" r:id="rId11" w:tooltip="Приказ Минкультуры России от 12.03.2012 N 165 &quot;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quot;Духовые и ударные инструменты&quot; и сроку обучения по этой программе&quot; (Зарегистрировано в Минюсте России 17.04.2012 N 23855) {КонсультантПлюс}">
        <w:r>
          <w:rPr>
            <w:sz w:val="24"/>
            <w:color w:val="0000ff"/>
          </w:rPr>
          <w:t xml:space="preserve">приказ</w:t>
        </w:r>
      </w:hyperlink>
      <w:r>
        <w:rPr>
          <w:sz w:val="24"/>
        </w:rPr>
        <w:t xml:space="preserve"> Министерства культуры Российской Федерации от 12.03.2012 N 165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 ударные инструменты" и сроку обучения по этой программе" (зарегистрирован Министерством юстиции Российской Федерации 17.04.2012, регистрационный N 23855).</w:t>
      </w:r>
    </w:p>
    <w:p>
      <w:pPr>
        <w:pStyle w:val="0"/>
        <w:spacing w:before="240" w:lineRule="auto"/>
        <w:ind w:firstLine="540"/>
        <w:jc w:val="both"/>
      </w:pPr>
      <w:r>
        <w:rPr>
          <w:sz w:val="24"/>
        </w:rPr>
        <w:t xml:space="preserve">3. Настоящий приказ вступает в силу с 01.09.2026 и действует до 01.09.2032.</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О.Б.ЛЮБИМОВА</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Утверждены</w:t>
      </w:r>
    </w:p>
    <w:p>
      <w:pPr>
        <w:pStyle w:val="0"/>
        <w:jc w:val="right"/>
      </w:pPr>
      <w:r>
        <w:rPr>
          <w:sz w:val="24"/>
        </w:rPr>
        <w:t xml:space="preserve">приказом Минкультуры России</w:t>
      </w:r>
    </w:p>
    <w:p>
      <w:pPr>
        <w:pStyle w:val="0"/>
        <w:jc w:val="right"/>
      </w:pPr>
      <w:r>
        <w:rPr>
          <w:sz w:val="24"/>
        </w:rPr>
        <w:t xml:space="preserve">от 26 января 2026 г. N 107</w:t>
      </w:r>
    </w:p>
    <w:p>
      <w:pPr>
        <w:pStyle w:val="0"/>
        <w:jc w:val="right"/>
      </w:pPr>
      <w:r>
        <w:rPr>
          <w:sz w:val="24"/>
        </w:rPr>
      </w:r>
    </w:p>
    <w:bookmarkStart w:id="31" w:name="P31"/>
    <w:bookmarkEnd w:id="31"/>
    <w:p>
      <w:pPr>
        <w:pStyle w:val="2"/>
        <w:jc w:val="center"/>
      </w:pPr>
      <w:r>
        <w:rPr>
          <w:sz w:val="24"/>
        </w:rPr>
        <w:t xml:space="preserve">ФЕДЕРАЛЬНЫЕ ГОСУДАРСТВЕННЫЕ ТРЕБОВАНИЯ</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"ДУХОВЫЕ И УДАРНЫЕ ИНСТРУМЕНТЫ"</w:t>
      </w:r>
    </w:p>
    <w:p>
      <w:pPr>
        <w:pStyle w:val="2"/>
        <w:jc w:val="center"/>
      </w:pPr>
      <w:r>
        <w:rPr>
          <w:sz w:val="24"/>
        </w:rPr>
        <w:t xml:space="preserve">И СРОКУ ОБУЧЕНИЯ ПО ЭТОЙ ПРОГРАММЕ</w:t>
      </w:r>
    </w:p>
    <w:p>
      <w:pPr>
        <w:pStyle w:val="0"/>
        <w:jc w:val="center"/>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Федеральные государственные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"Духовые и ударные инструменты" и сроку обучения по этой программе (далее соответственно - ФГТ, программа "Духовые и ударные инструменты") являются обязательными при реализации программы "Духовые и ударные инструменты"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а также профессиональными образовательными организациями, реализующими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образовательными организациями высшего образования &lt;1&gt; (далее при совместном упоминании - образовательные организации) при наличии лицензии на осуществление образовательной деятельности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83</w:t>
        </w:r>
      </w:hyperlink>
      <w:r>
        <w:rPr>
          <w:sz w:val="24"/>
        </w:rPr>
        <w:t xml:space="preserve"> Федерального закона от 29.12.2012 N 273-ФЗ "Об образовании в Российской Федерации" (далее - Федеральный закон N 273-ФЗ).</w:t>
      </w:r>
    </w:p>
    <w:p>
      <w:pPr>
        <w:pStyle w:val="0"/>
        <w:spacing w:before="240" w:lineRule="auto"/>
        <w:ind w:firstLine="540"/>
        <w:jc w:val="both"/>
      </w:pPr>
      <w:r>
        <w:rPr>
          <w:sz w:val="24"/>
        </w:rPr>
        <w:t xml:space="preserve">&lt;2&gt;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 40 части 1 статьи 12</w:t>
        </w:r>
      </w:hyperlink>
      <w:r>
        <w:rPr>
          <w:sz w:val="24"/>
        </w:rPr>
        <w:t xml:space="preserve"> Федерального закона от 04.05.2011 N 99-ФЗ "О лицензировании отдельных видов деятельности".</w:t>
      </w:r>
    </w:p>
    <w:p>
      <w:pPr>
        <w:pStyle w:val="0"/>
        <w:ind w:firstLine="540"/>
        <w:jc w:val="both"/>
      </w:pPr>
      <w:r>
        <w:rPr>
          <w:sz w:val="24"/>
        </w:rPr>
      </w:r>
    </w:p>
    <w:bookmarkStart w:id="44" w:name="P44"/>
    <w:bookmarkEnd w:id="44"/>
    <w:p>
      <w:pPr>
        <w:pStyle w:val="0"/>
        <w:ind w:firstLine="540"/>
        <w:jc w:val="both"/>
      </w:pPr>
      <w:r>
        <w:rPr>
          <w:sz w:val="24"/>
        </w:rPr>
        <w:t xml:space="preserve">2. ФГТ ориентированы на:</w:t>
      </w:r>
    </w:p>
    <w:p>
      <w:pPr>
        <w:pStyle w:val="0"/>
        <w:spacing w:before="240" w:lineRule="auto"/>
        <w:ind w:firstLine="540"/>
        <w:jc w:val="both"/>
      </w:pPr>
      <w:r>
        <w:rPr>
          <w:sz w:val="24"/>
        </w:rPr>
        <w:t xml:space="preserve">а) воспитание и развитие у детей личностных качеств, позволяющих уважать и принимать духовные и культурные ценности разных народов;</w:t>
      </w:r>
    </w:p>
    <w:p>
      <w:pPr>
        <w:pStyle w:val="0"/>
        <w:spacing w:before="240" w:lineRule="auto"/>
        <w:ind w:firstLine="540"/>
        <w:jc w:val="both"/>
      </w:pPr>
      <w:r>
        <w:rPr>
          <w:sz w:val="24"/>
        </w:rPr>
        <w:t xml:space="preserve">б) формирование у детей эстетических взглядов, нравственных установок и потребности общения с духовными ценностями;</w:t>
      </w:r>
    </w:p>
    <w:p>
      <w:pPr>
        <w:pStyle w:val="0"/>
        <w:spacing w:before="240" w:lineRule="auto"/>
        <w:ind w:firstLine="540"/>
        <w:jc w:val="both"/>
      </w:pPr>
      <w:r>
        <w:rPr>
          <w:sz w:val="24"/>
        </w:rPr>
        <w:t xml:space="preserve">в) формирование у детей умения самостоятельно воспринимать и определять значимость культурных ценностей;</w:t>
      </w:r>
    </w:p>
    <w:p>
      <w:pPr>
        <w:pStyle w:val="0"/>
        <w:spacing w:before="240" w:lineRule="auto"/>
        <w:ind w:firstLine="540"/>
        <w:jc w:val="both"/>
      </w:pPr>
      <w:r>
        <w:rPr>
          <w:sz w:val="24"/>
        </w:rPr>
        <w:t xml:space="preserve">г)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pPr>
        <w:pStyle w:val="0"/>
        <w:spacing w:before="240" w:lineRule="auto"/>
        <w:ind w:firstLine="540"/>
        <w:jc w:val="both"/>
      </w:pPr>
      <w:r>
        <w:rPr>
          <w:sz w:val="24"/>
        </w:rPr>
        <w:t xml:space="preserve">д) 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pPr>
        <w:pStyle w:val="0"/>
        <w:spacing w:before="240" w:lineRule="auto"/>
        <w:ind w:firstLine="540"/>
        <w:jc w:val="both"/>
      </w:pPr>
      <w:r>
        <w:rPr>
          <w:sz w:val="24"/>
        </w:rPr>
        <w:t xml:space="preserve">е) 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bookmarkStart w:id="51" w:name="P51"/>
    <w:bookmarkEnd w:id="51"/>
    <w:p>
      <w:pPr>
        <w:pStyle w:val="0"/>
        <w:spacing w:before="240" w:lineRule="auto"/>
        <w:ind w:firstLine="540"/>
        <w:jc w:val="both"/>
      </w:pPr>
      <w:r>
        <w:rPr>
          <w:sz w:val="24"/>
        </w:rPr>
        <w:t xml:space="preserve">3. Срок освоения программы "Духовые и ударные инструменты" для детей, поступивших в образовательные организации в первый класс в возрасте с 6 лет и 6 месяцев до 9 лет включительно, составляет 8 лет.</w:t>
      </w:r>
    </w:p>
    <w:p>
      <w:pPr>
        <w:pStyle w:val="0"/>
        <w:spacing w:before="240" w:lineRule="auto"/>
        <w:ind w:firstLine="540"/>
        <w:jc w:val="both"/>
      </w:pPr>
      <w:r>
        <w:rPr>
          <w:sz w:val="24"/>
        </w:rPr>
        <w:t xml:space="preserve">Срок освоения программы "Духовые и ударные инструменты" для детей, поступивших в образовательные организации в первый класс в возрасте с 10 до 12 лет включительно, составляет 5 лет.</w:t>
      </w:r>
    </w:p>
    <w:p>
      <w:pPr>
        <w:pStyle w:val="0"/>
        <w:spacing w:before="240" w:lineRule="auto"/>
        <w:ind w:firstLine="540"/>
        <w:jc w:val="both"/>
      </w:pPr>
      <w:r>
        <w:rPr>
          <w:sz w:val="24"/>
        </w:rPr>
        <w:t xml:space="preserve">Срок освоения программы "Духовые и ударные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pPr>
        <w:pStyle w:val="0"/>
        <w:spacing w:before="240" w:lineRule="auto"/>
        <w:ind w:firstLine="540"/>
        <w:jc w:val="both"/>
      </w:pPr>
      <w:r>
        <w:rPr>
          <w:sz w:val="24"/>
        </w:rPr>
        <w:t xml:space="preserve">4. Обучающиеся по программе "Духовые и ударные инструменты" имеют право на обучение по индивидуальному учебному плану, в том числе ускоренное обучение &lt;3&gt; в соответствии с ФГТ.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 w:tooltip="Федеральный закон от 29.12.2012 N 273-ФЗ (ред. от 04.08.2026) &quot;Об образовании в Российской Федерации&quot; {КонсультантПлюс}">
        <w:r>
          <w:rPr>
            <w:sz w:val="24"/>
            <w:color w:val="0000ff"/>
          </w:rPr>
          <w:t xml:space="preserve">Пункт 3 части 1 статьи 34</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5. При приеме на обучение по программе "Духовые и ударные инструменты" образовательные организации проводят отбор детей в соответствии с </w:t>
      </w:r>
      <w:hyperlink w:history="0" r:id="rId15"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83</w:t>
        </w:r>
      </w:hyperlink>
      <w:r>
        <w:rPr>
          <w:sz w:val="24"/>
        </w:rPr>
        <w:t xml:space="preserve"> Федерального закона N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инструменте.</w:t>
      </w:r>
    </w:p>
    <w:p>
      <w:pPr>
        <w:pStyle w:val="0"/>
        <w:spacing w:before="240" w:lineRule="auto"/>
        <w:ind w:firstLine="540"/>
        <w:jc w:val="both"/>
      </w:pPr>
      <w:r>
        <w:rPr>
          <w:sz w:val="24"/>
        </w:rPr>
        <w:t xml:space="preserve">6. Освоение обучающимися программы "Духовые и ударные инструменты", разработанной образовательными организациями на основании ФГТ, завершается итоговой аттестацией обучающихся, проводимой образовательными организациями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8</w:t>
        </w:r>
      </w:hyperlink>
      <w:r>
        <w:rPr>
          <w:sz w:val="24"/>
        </w:rPr>
        <w:t xml:space="preserve">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 утвержденного приказом Минкультуры России от 09.02.2012 N 86 (зарегистрирован Минюстом России 20.03.2012, регистрационный N 23534), с изменениями, внесенными приказом Минкультуры России от 14.08.2013 N 1146 (зарегистрирован Минюстом России 08.10.2013, регистрационный N 30123) (далее - Положение N 86).</w:t>
      </w:r>
    </w:p>
    <w:p>
      <w:pPr>
        <w:pStyle w:val="0"/>
        <w:ind w:firstLine="540"/>
        <w:jc w:val="both"/>
      </w:pPr>
      <w:r>
        <w:rPr>
          <w:sz w:val="24"/>
        </w:rPr>
      </w:r>
    </w:p>
    <w:p>
      <w:pPr>
        <w:pStyle w:val="2"/>
        <w:outlineLvl w:val="1"/>
        <w:jc w:val="center"/>
      </w:pPr>
      <w:r>
        <w:rPr>
          <w:sz w:val="24"/>
        </w:rPr>
        <w:t xml:space="preserve">II. Минимум содержания программы</w:t>
      </w:r>
    </w:p>
    <w:p>
      <w:pPr>
        <w:pStyle w:val="2"/>
        <w:jc w:val="center"/>
      </w:pPr>
      <w:r>
        <w:rPr>
          <w:sz w:val="24"/>
        </w:rPr>
        <w:t xml:space="preserve">"Духовые и ударные инструменты"</w:t>
      </w:r>
    </w:p>
    <w:p>
      <w:pPr>
        <w:pStyle w:val="0"/>
        <w:jc w:val="center"/>
      </w:pPr>
      <w:r>
        <w:rPr>
          <w:sz w:val="24"/>
        </w:rPr>
      </w:r>
    </w:p>
    <w:p>
      <w:pPr>
        <w:pStyle w:val="0"/>
        <w:ind w:firstLine="540"/>
        <w:jc w:val="both"/>
      </w:pPr>
      <w:r>
        <w:rPr>
          <w:sz w:val="24"/>
        </w:rPr>
        <w:t xml:space="preserve">7. Минимум содержания программы "Духовые и ударные инструменты"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bookmarkStart w:id="68" w:name="P68"/>
    <w:bookmarkEnd w:id="68"/>
    <w:p>
      <w:pPr>
        <w:pStyle w:val="0"/>
        <w:spacing w:before="240" w:lineRule="auto"/>
        <w:ind w:firstLine="540"/>
        <w:jc w:val="both"/>
      </w:pPr>
      <w:r>
        <w:rPr>
          <w:sz w:val="24"/>
        </w:rPr>
        <w:t xml:space="preserve">8. Результатом освоения программы "Духовые и ударные инструменты" является приобретение обучающимися следующих знаний, умений и навыков в предметных областях (далее -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навыков игры на духовых (флейта, гобой, кларнет, саксофон, фагот, валторна, труба, тромбон, туба) и ударных инструментах, позволяющих творчески исполнять музыкальные произведения в соответствии с необходимым уровнем музыкальной грамотности;</w:t>
      </w:r>
    </w:p>
    <w:p>
      <w:pPr>
        <w:pStyle w:val="0"/>
        <w:spacing w:before="240" w:lineRule="auto"/>
        <w:ind w:firstLine="540"/>
        <w:jc w:val="both"/>
      </w:pPr>
      <w:r>
        <w:rPr>
          <w:sz w:val="24"/>
        </w:rPr>
        <w:t xml:space="preserve">умений и навыков сольного, ансамблевого и (или) оркестрового исполнительства, знаний художественно-эстетических, технических особенностей, характерных для сольного, ансамблевого и (или) оркестрового исполнительства;</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соло, в ансамбле и (или) оркестре на духовом или ударном инструменте;</w:t>
      </w:r>
    </w:p>
    <w:p>
      <w:pPr>
        <w:pStyle w:val="0"/>
        <w:spacing w:before="240" w:lineRule="auto"/>
        <w:ind w:firstLine="540"/>
        <w:jc w:val="both"/>
      </w:pPr>
      <w:r>
        <w:rPr>
          <w:sz w:val="24"/>
        </w:rPr>
        <w:t xml:space="preserve">умений самостоятельно разучивать музыкальные произведения различных жанров и стилей на духовом или ударном инструменте;</w:t>
      </w:r>
    </w:p>
    <w:p>
      <w:pPr>
        <w:pStyle w:val="0"/>
        <w:spacing w:before="240" w:lineRule="auto"/>
        <w:ind w:firstLine="540"/>
        <w:jc w:val="both"/>
      </w:pPr>
      <w:r>
        <w:rPr>
          <w:sz w:val="24"/>
        </w:rPr>
        <w:t xml:space="preserve">умений самостоятельно преодолевать технические трудности при разучивании несложного музыкального произведения на духовом или ударном инструменте;</w:t>
      </w:r>
    </w:p>
    <w:p>
      <w:pPr>
        <w:pStyle w:val="0"/>
        <w:spacing w:before="240" w:lineRule="auto"/>
        <w:ind w:firstLine="540"/>
        <w:jc w:val="both"/>
      </w:pPr>
      <w:r>
        <w:rPr>
          <w:sz w:val="24"/>
        </w:rPr>
        <w:t xml:space="preserve">умений создавать художественный образ при исполнении музыкального произведения на духовом или ударном инструменте;</w:t>
      </w:r>
    </w:p>
    <w:p>
      <w:pPr>
        <w:pStyle w:val="0"/>
        <w:spacing w:before="240" w:lineRule="auto"/>
        <w:ind w:firstLine="540"/>
        <w:jc w:val="both"/>
      </w:pPr>
      <w:r>
        <w:rPr>
          <w:sz w:val="24"/>
        </w:rPr>
        <w:t xml:space="preserve">навыков игры на фортепиано несложных музыкальных произведений различных стилей и жанров;</w:t>
      </w:r>
    </w:p>
    <w:p>
      <w:pPr>
        <w:pStyle w:val="0"/>
        <w:spacing w:before="240" w:lineRule="auto"/>
        <w:ind w:firstLine="540"/>
        <w:jc w:val="both"/>
      </w:pPr>
      <w:r>
        <w:rPr>
          <w:sz w:val="24"/>
        </w:rPr>
        <w:t xml:space="preserve">навыков импровизации на духовом или ударном инструменте, чтения с листа несложных музыкальных произведений на духовом или ударном инструменте и на фортепиано;</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 (сольных, ансамблевых, оркестровых);</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знаний музыкальной грамоты;</w:t>
      </w:r>
    </w:p>
    <w:p>
      <w:pPr>
        <w:pStyle w:val="0"/>
        <w:spacing w:before="240" w:lineRule="auto"/>
        <w:ind w:firstLine="540"/>
        <w:jc w:val="both"/>
      </w:pPr>
      <w:r>
        <w:rPr>
          <w:sz w:val="24"/>
        </w:rPr>
        <w:t xml:space="preserve">знаний основных этапов жизненного и творческого пути отечественных и зарубежных композиторов, а также созданных ими музыкальных произведений;</w:t>
      </w:r>
    </w:p>
    <w:p>
      <w:pPr>
        <w:pStyle w:val="0"/>
        <w:spacing w:before="240" w:lineRule="auto"/>
        <w:ind w:firstLine="540"/>
        <w:jc w:val="both"/>
      </w:pPr>
      <w:r>
        <w:rPr>
          <w:sz w:val="24"/>
        </w:rPr>
        <w:t xml:space="preserve">первичных знаний в области строения классических музыкальных форм;</w:t>
      </w:r>
    </w:p>
    <w:p>
      <w:pPr>
        <w:pStyle w:val="0"/>
        <w:spacing w:before="240" w:lineRule="auto"/>
        <w:ind w:firstLine="540"/>
        <w:jc w:val="both"/>
      </w:pPr>
      <w:r>
        <w:rPr>
          <w:sz w:val="24"/>
        </w:rPr>
        <w:t xml:space="preserve">умений использовать полученные теоретические знания при исполнении музыкальных произведений на духовом или ударном инструменте, а также фортепиано;</w:t>
      </w:r>
    </w:p>
    <w:p>
      <w:pPr>
        <w:pStyle w:val="0"/>
        <w:spacing w:before="240" w:lineRule="auto"/>
        <w:ind w:firstLine="540"/>
        <w:jc w:val="both"/>
      </w:pPr>
      <w:r>
        <w:rPr>
          <w:sz w:val="24"/>
        </w:rPr>
        <w:t xml:space="preserve">умений осмысливать музыкальные произведения и события путем изложения в письменной форме, в форме ведения бесед, дискуссий;</w:t>
      </w:r>
    </w:p>
    <w:p>
      <w:pPr>
        <w:pStyle w:val="0"/>
        <w:spacing w:before="240" w:lineRule="auto"/>
        <w:ind w:firstLine="540"/>
        <w:jc w:val="both"/>
      </w:pPr>
      <w:r>
        <w:rPr>
          <w:sz w:val="24"/>
        </w:rPr>
        <w:t xml:space="preserve">навыков восприятия музыкальных произведений различных стилей и жанров, созданных в разные исторические периоды;</w:t>
      </w:r>
    </w:p>
    <w:p>
      <w:pPr>
        <w:pStyle w:val="0"/>
        <w:spacing w:before="240" w:lineRule="auto"/>
        <w:ind w:firstLine="540"/>
        <w:jc w:val="both"/>
      </w:pPr>
      <w:r>
        <w:rPr>
          <w:sz w:val="24"/>
        </w:rPr>
        <w:t xml:space="preserve">навыков восприятия элементов музыкального языка;</w:t>
      </w:r>
    </w:p>
    <w:p>
      <w:pPr>
        <w:pStyle w:val="0"/>
        <w:spacing w:before="240" w:lineRule="auto"/>
        <w:ind w:firstLine="540"/>
        <w:jc w:val="both"/>
      </w:pPr>
      <w:r>
        <w:rPr>
          <w:sz w:val="24"/>
        </w:rPr>
        <w:t xml:space="preserve">навыков анализа музыкального произведения;</w:t>
      </w:r>
    </w:p>
    <w:p>
      <w:pPr>
        <w:pStyle w:val="0"/>
        <w:spacing w:before="240" w:lineRule="auto"/>
        <w:ind w:firstLine="540"/>
        <w:jc w:val="both"/>
      </w:pPr>
      <w:r>
        <w:rPr>
          <w:sz w:val="24"/>
        </w:rPr>
        <w:t xml:space="preserve">навыков записи музыкального текста по слуху;</w:t>
      </w:r>
    </w:p>
    <w:p>
      <w:pPr>
        <w:pStyle w:val="0"/>
        <w:spacing w:before="240" w:lineRule="auto"/>
        <w:ind w:firstLine="540"/>
        <w:jc w:val="both"/>
      </w:pPr>
      <w:r>
        <w:rPr>
          <w:sz w:val="24"/>
        </w:rPr>
        <w:t xml:space="preserve">навыков вокального исполнения музыкального текста;</w:t>
      </w:r>
    </w:p>
    <w:p>
      <w:pPr>
        <w:pStyle w:val="0"/>
        <w:spacing w:before="240" w:lineRule="auto"/>
        <w:ind w:firstLine="540"/>
        <w:jc w:val="both"/>
      </w:pPr>
      <w:r>
        <w:rPr>
          <w:sz w:val="24"/>
        </w:rPr>
        <w:t xml:space="preserve">первичных навыков и умений по сочинению музыкального текста.</w:t>
      </w:r>
    </w:p>
    <w:p>
      <w:pPr>
        <w:pStyle w:val="0"/>
        <w:spacing w:before="240" w:lineRule="auto"/>
        <w:ind w:firstLine="540"/>
        <w:jc w:val="both"/>
      </w:pPr>
      <w:r>
        <w:rPr>
          <w:sz w:val="24"/>
        </w:rPr>
        <w:t xml:space="preserve">9. Результатом освоения программы "Духовые и ударные инструменты" с дополнительным годом обучения, сверх знаний, умений, навыков, указанных в </w:t>
      </w:r>
      <w:hyperlink w:history="0" w:anchor="P68" w:tooltip="8. Результатом освоения программы &quot;Духовые и удар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пункте 8</w:t>
        </w:r>
      </w:hyperlink>
      <w:r>
        <w:rPr>
          <w:sz w:val="24"/>
        </w:rPr>
        <w:t xml:space="preserve"> ФГТ, является приобретение обучающимися следующих знаний, умений и навыков в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основного сольного репертуара для духового или ударного инструмента;</w:t>
      </w:r>
    </w:p>
    <w:p>
      <w:pPr>
        <w:pStyle w:val="0"/>
        <w:spacing w:before="240" w:lineRule="auto"/>
        <w:ind w:firstLine="540"/>
        <w:jc w:val="both"/>
      </w:pPr>
      <w:r>
        <w:rPr>
          <w:sz w:val="24"/>
        </w:rPr>
        <w:t xml:space="preserve">знаний ансамблевого и оркестрового репертуара для духовых или ударных инструментов;</w:t>
      </w:r>
    </w:p>
    <w:p>
      <w:pPr>
        <w:pStyle w:val="0"/>
        <w:spacing w:before="240" w:lineRule="auto"/>
        <w:ind w:firstLine="540"/>
        <w:jc w:val="both"/>
      </w:pPr>
      <w:r>
        <w:rPr>
          <w:sz w:val="24"/>
        </w:rPr>
        <w:t xml:space="preserve">знаний различных исполнительских интерпретаций музыкальных произведений;</w:t>
      </w:r>
    </w:p>
    <w:p>
      <w:pPr>
        <w:pStyle w:val="0"/>
        <w:spacing w:before="240" w:lineRule="auto"/>
        <w:ind w:firstLine="540"/>
        <w:jc w:val="both"/>
      </w:pPr>
      <w:r>
        <w:rPr>
          <w:sz w:val="24"/>
        </w:rPr>
        <w:t xml:space="preserve">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первичных знаний основных эстетических и стилевых направлений в области музыкального, изобразительного, театрального и киноискусства;</w:t>
      </w:r>
    </w:p>
    <w:p>
      <w:pPr>
        <w:pStyle w:val="0"/>
        <w:spacing w:before="240" w:lineRule="auto"/>
        <w:ind w:firstLine="540"/>
        <w:jc w:val="both"/>
      </w:pPr>
      <w:r>
        <w:rPr>
          <w:sz w:val="24"/>
        </w:rPr>
        <w:t xml:space="preserve">первичных знаний и умений в области теории музыки (знаний основных элементов музыкального языка, принципов строения музыкальной ткани, типов изложения музыкального материала, умений осуществлять построение интервалов и аккордов, группировку длительностей, транспозицию заданного музыкального материала);</w:t>
      </w:r>
    </w:p>
    <w:p>
      <w:pPr>
        <w:pStyle w:val="0"/>
        <w:spacing w:before="240" w:lineRule="auto"/>
        <w:ind w:firstLine="540"/>
        <w:jc w:val="both"/>
      </w:pPr>
      <w:r>
        <w:rPr>
          <w:sz w:val="24"/>
        </w:rPr>
        <w:t xml:space="preserve">умений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навыков сочинения и импровизации музыкального текста;</w:t>
      </w:r>
    </w:p>
    <w:p>
      <w:pPr>
        <w:pStyle w:val="0"/>
        <w:spacing w:before="240" w:lineRule="auto"/>
        <w:ind w:firstLine="540"/>
        <w:jc w:val="both"/>
      </w:pPr>
      <w:r>
        <w:rPr>
          <w:sz w:val="24"/>
        </w:rPr>
        <w:t xml:space="preserve">навыков восприятия современной музыки.</w:t>
      </w:r>
    </w:p>
    <w:bookmarkStart w:id="107" w:name="P107"/>
    <w:bookmarkEnd w:id="107"/>
    <w:p>
      <w:pPr>
        <w:pStyle w:val="0"/>
        <w:spacing w:before="240" w:lineRule="auto"/>
        <w:ind w:firstLine="540"/>
        <w:jc w:val="both"/>
      </w:pPr>
      <w:r>
        <w:rPr>
          <w:sz w:val="24"/>
        </w:rPr>
        <w:t xml:space="preserve">10. Результаты освоения программы "Духовые и ударные инструменты" по УП обязательной части должны отражать:</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наличие у обучающегося интереса к музыкальному искусству, самостоятельному музыкальному исполнительству;</w:t>
      </w:r>
    </w:p>
    <w:p>
      <w:pPr>
        <w:pStyle w:val="0"/>
        <w:spacing w:before="240" w:lineRule="auto"/>
        <w:ind w:firstLine="540"/>
        <w:jc w:val="both"/>
      </w:pPr>
      <w:r>
        <w:rPr>
          <w:sz w:val="24"/>
        </w:rPr>
        <w:t xml:space="preserve">сформированный комплекс исполнительских знаний, умений и навыков, позволяющий использовать возможности духового или ударного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pPr>
        <w:pStyle w:val="0"/>
        <w:spacing w:before="240" w:lineRule="auto"/>
        <w:ind w:firstLine="540"/>
        <w:jc w:val="both"/>
      </w:pPr>
      <w:r>
        <w:rPr>
          <w:sz w:val="24"/>
        </w:rPr>
        <w:t xml:space="preserve">знание репертуара для духового или ударного инструмента, включающего произведения разных стилей и жанров в соответствии с программными требованиями;</w:t>
      </w:r>
    </w:p>
    <w:p>
      <w:pPr>
        <w:pStyle w:val="0"/>
        <w:spacing w:before="240" w:lineRule="auto"/>
        <w:ind w:firstLine="540"/>
        <w:jc w:val="both"/>
      </w:pPr>
      <w:r>
        <w:rPr>
          <w:sz w:val="24"/>
        </w:rPr>
        <w:t xml:space="preserve">знание художественно-исполнительских возможностей духового или ударного инструмента;</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читать с листа несложные музыкальные произведения;</w:t>
      </w:r>
    </w:p>
    <w:p>
      <w:pPr>
        <w:pStyle w:val="0"/>
        <w:spacing w:before="240" w:lineRule="auto"/>
        <w:ind w:firstLine="540"/>
        <w:jc w:val="both"/>
      </w:pPr>
      <w:r>
        <w:rPr>
          <w:sz w:val="24"/>
        </w:rPr>
        <w:t xml:space="preserve">навыки по воспитанию слухового контроля, умению управлять процессом исполнения музыкального произведения;</w:t>
      </w:r>
    </w:p>
    <w:p>
      <w:pPr>
        <w:pStyle w:val="0"/>
        <w:spacing w:before="240" w:lineRule="auto"/>
        <w:ind w:firstLine="540"/>
        <w:jc w:val="both"/>
      </w:pPr>
      <w:r>
        <w:rPr>
          <w:sz w:val="24"/>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pPr>
        <w:pStyle w:val="0"/>
        <w:spacing w:before="240" w:lineRule="auto"/>
        <w:ind w:firstLine="540"/>
        <w:jc w:val="both"/>
      </w:pPr>
      <w:r>
        <w:rPr>
          <w:sz w:val="24"/>
        </w:rPr>
        <w:t xml:space="preserve">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pPr>
        <w:pStyle w:val="0"/>
        <w:spacing w:before="240" w:lineRule="auto"/>
        <w:ind w:firstLine="540"/>
        <w:jc w:val="both"/>
      </w:pPr>
      <w:r>
        <w:rPr>
          <w:sz w:val="24"/>
        </w:rPr>
        <w:t xml:space="preserve">наличие музыкальной памяти, развитого мелодического, ладогармонического, тембрового слуха;</w:t>
      </w:r>
    </w:p>
    <w:p>
      <w:pPr>
        <w:pStyle w:val="0"/>
        <w:spacing w:before="240" w:lineRule="auto"/>
        <w:ind w:firstLine="540"/>
        <w:jc w:val="both"/>
      </w:pPr>
      <w:r>
        <w:rPr>
          <w:sz w:val="24"/>
        </w:rPr>
        <w:t xml:space="preserve">наличие навыков репетиционно-концертной работы в качестве солиста;</w:t>
      </w:r>
    </w:p>
    <w:p>
      <w:pPr>
        <w:pStyle w:val="0"/>
        <w:spacing w:before="240" w:lineRule="auto"/>
        <w:ind w:firstLine="540"/>
        <w:jc w:val="both"/>
      </w:pPr>
      <w:r>
        <w:rPr>
          <w:sz w:val="24"/>
        </w:rPr>
        <w:t xml:space="preserve">б) ансамбль:</w:t>
      </w:r>
    </w:p>
    <w:p>
      <w:pPr>
        <w:pStyle w:val="0"/>
        <w:spacing w:before="240" w:lineRule="auto"/>
        <w:ind w:firstLine="540"/>
        <w:jc w:val="both"/>
      </w:pPr>
      <w:r>
        <w:rPr>
          <w:sz w:val="24"/>
        </w:rPr>
        <w:t xml:space="preserve">сформированный комплекс навыков и умений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pPr>
        <w:pStyle w:val="0"/>
        <w:spacing w:before="240" w:lineRule="auto"/>
        <w:ind w:firstLine="540"/>
        <w:jc w:val="both"/>
      </w:pPr>
      <w:r>
        <w:rPr>
          <w:sz w:val="24"/>
        </w:rPr>
        <w:t xml:space="preserve">знание ансамблевого репертуара, способствующее воспитанию на разнообразной литературе способностей к коллективному творчеству;</w:t>
      </w:r>
    </w:p>
    <w:p>
      <w:pPr>
        <w:pStyle w:val="0"/>
        <w:spacing w:before="240" w:lineRule="auto"/>
        <w:ind w:firstLine="540"/>
        <w:jc w:val="both"/>
      </w:pPr>
      <w:r>
        <w:rPr>
          <w:sz w:val="24"/>
        </w:rPr>
        <w:t xml:space="preserve">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pPr>
        <w:pStyle w:val="0"/>
        <w:spacing w:before="240" w:lineRule="auto"/>
        <w:ind w:firstLine="540"/>
        <w:jc w:val="both"/>
      </w:pPr>
      <w:r>
        <w:rPr>
          <w:sz w:val="24"/>
        </w:rPr>
        <w:t xml:space="preserve">в) фортепиано:</w:t>
      </w:r>
    </w:p>
    <w:p>
      <w:pPr>
        <w:pStyle w:val="0"/>
        <w:spacing w:before="240" w:lineRule="auto"/>
        <w:ind w:firstLine="540"/>
        <w:jc w:val="both"/>
      </w:pPr>
      <w:r>
        <w:rPr>
          <w:sz w:val="24"/>
        </w:rPr>
        <w:t xml:space="preserve">знание инструментальных и художественных особенностей и возможностей фортепиано;</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pPr>
        <w:pStyle w:val="0"/>
        <w:spacing w:before="240" w:lineRule="auto"/>
        <w:ind w:firstLine="540"/>
        <w:jc w:val="both"/>
      </w:pPr>
      <w:r>
        <w:rPr>
          <w:sz w:val="24"/>
        </w:rPr>
        <w:t xml:space="preserve">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pPr>
        <w:pStyle w:val="0"/>
        <w:spacing w:before="240" w:lineRule="auto"/>
        <w:ind w:firstLine="540"/>
        <w:jc w:val="both"/>
      </w:pPr>
      <w:r>
        <w:rPr>
          <w:sz w:val="24"/>
        </w:rPr>
        <w:t xml:space="preserve">г) хоровой класс:</w:t>
      </w:r>
    </w:p>
    <w:p>
      <w:pPr>
        <w:pStyle w:val="0"/>
        <w:spacing w:before="240" w:lineRule="auto"/>
        <w:ind w:firstLine="540"/>
        <w:jc w:val="both"/>
      </w:pPr>
      <w:r>
        <w:rPr>
          <w:sz w:val="24"/>
        </w:rPr>
        <w:t xml:space="preserve">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умение передавать авторский замысел музыкального произведения с помощью органичного сочетания слова и музыки;</w:t>
      </w:r>
    </w:p>
    <w:p>
      <w:pPr>
        <w:pStyle w:val="0"/>
        <w:spacing w:before="240" w:lineRule="auto"/>
        <w:ind w:firstLine="540"/>
        <w:jc w:val="both"/>
      </w:pPr>
      <w:r>
        <w:rPr>
          <w:sz w:val="24"/>
        </w:rPr>
        <w:t xml:space="preserve">навыки коллективного хорового исполнительского творчества;</w:t>
      </w:r>
    </w:p>
    <w:p>
      <w:pPr>
        <w:pStyle w:val="0"/>
        <w:spacing w:before="240" w:lineRule="auto"/>
        <w:ind w:firstLine="540"/>
        <w:jc w:val="both"/>
      </w:pPr>
      <w:r>
        <w:rPr>
          <w:sz w:val="24"/>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pPr>
        <w:pStyle w:val="0"/>
        <w:spacing w:before="240" w:lineRule="auto"/>
        <w:ind w:firstLine="540"/>
        <w:jc w:val="both"/>
      </w:pPr>
      <w:r>
        <w:rPr>
          <w:sz w:val="24"/>
        </w:rPr>
        <w:t xml:space="preserve">наличие практических навыков исполнения партий в составе вокального ансамбля и (или) хорового коллектива;</w:t>
      </w:r>
    </w:p>
    <w:p>
      <w:pPr>
        <w:pStyle w:val="0"/>
        <w:spacing w:before="240" w:lineRule="auto"/>
        <w:ind w:firstLine="540"/>
        <w:jc w:val="both"/>
      </w:pPr>
      <w:r>
        <w:rPr>
          <w:sz w:val="24"/>
        </w:rPr>
        <w:t xml:space="preserve">д) сольфеджио:</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pPr>
        <w:pStyle w:val="0"/>
        <w:spacing w:before="240" w:lineRule="auto"/>
        <w:ind w:firstLine="540"/>
        <w:jc w:val="both"/>
      </w:pPr>
      <w:r>
        <w:rPr>
          <w:sz w:val="24"/>
        </w:rPr>
        <w:t xml:space="preserve">умение импровизировать на заданные музыкальные темы или ритмические построения;</w:t>
      </w:r>
    </w:p>
    <w:p>
      <w:pPr>
        <w:pStyle w:val="0"/>
        <w:spacing w:before="240" w:lineRule="auto"/>
        <w:ind w:firstLine="540"/>
        <w:jc w:val="both"/>
      </w:pPr>
      <w:r>
        <w:rPr>
          <w:sz w:val="24"/>
        </w:rPr>
        <w:t xml:space="preserve">навыки владения элементами музыкального языка (исполнение на инструменте, запись по слуху);</w:t>
      </w:r>
    </w:p>
    <w:p>
      <w:pPr>
        <w:pStyle w:val="0"/>
        <w:spacing w:before="240" w:lineRule="auto"/>
        <w:ind w:firstLine="540"/>
        <w:jc w:val="both"/>
      </w:pPr>
      <w:r>
        <w:rPr>
          <w:sz w:val="24"/>
        </w:rPr>
        <w:t xml:space="preserve">е) слушание музыки:</w:t>
      </w:r>
    </w:p>
    <w:p>
      <w:pPr>
        <w:pStyle w:val="0"/>
        <w:spacing w:before="240" w:lineRule="auto"/>
        <w:ind w:firstLine="540"/>
        <w:jc w:val="both"/>
      </w:pPr>
      <w:r>
        <w:rPr>
          <w:sz w:val="24"/>
        </w:rPr>
        <w:t xml:space="preserve">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pPr>
        <w:pStyle w:val="0"/>
        <w:spacing w:before="240" w:lineRule="auto"/>
        <w:ind w:firstLine="540"/>
        <w:jc w:val="both"/>
      </w:pPr>
      <w:r>
        <w:rPr>
          <w:sz w:val="24"/>
        </w:rPr>
        <w:t xml:space="preserve">способность проявлять эмоциональное сопереживание в процессе восприятия музыкального произведения;</w:t>
      </w:r>
    </w:p>
    <w:p>
      <w:pPr>
        <w:pStyle w:val="0"/>
        <w:spacing w:before="240" w:lineRule="auto"/>
        <w:ind w:firstLine="540"/>
        <w:jc w:val="both"/>
      </w:pPr>
      <w:r>
        <w:rPr>
          <w:sz w:val="24"/>
        </w:rPr>
        <w:t xml:space="preserve">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pPr>
        <w:pStyle w:val="0"/>
        <w:spacing w:before="240" w:lineRule="auto"/>
        <w:ind w:firstLine="540"/>
        <w:jc w:val="both"/>
      </w:pPr>
      <w:r>
        <w:rPr>
          <w:sz w:val="24"/>
        </w:rPr>
        <w:t xml:space="preserve">ж) музыкальная литература (зарубежная, отечественная):</w:t>
      </w:r>
    </w:p>
    <w:p>
      <w:pPr>
        <w:pStyle w:val="0"/>
        <w:spacing w:before="240" w:lineRule="auto"/>
        <w:ind w:firstLine="540"/>
        <w:jc w:val="both"/>
      </w:pPr>
      <w:r>
        <w:rPr>
          <w:sz w:val="24"/>
        </w:rPr>
        <w:t xml:space="preserve">первичные знания о роли и значении музыкального искусства в системе культуры, духовно-нравственном развитии человека;</w:t>
      </w:r>
    </w:p>
    <w:p>
      <w:pPr>
        <w:pStyle w:val="0"/>
        <w:spacing w:before="240" w:lineRule="auto"/>
        <w:ind w:firstLine="540"/>
        <w:jc w:val="both"/>
      </w:pPr>
      <w:r>
        <w:rPr>
          <w:sz w:val="24"/>
        </w:rPr>
        <w:t xml:space="preserve">знание творческих биографий зарубежных и отечественных композиторов согласно программным требованиям;</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pPr>
        <w:pStyle w:val="0"/>
        <w:spacing w:before="240" w:lineRule="auto"/>
        <w:ind w:firstLine="540"/>
        <w:jc w:val="both"/>
      </w:pPr>
      <w:r>
        <w:rPr>
          <w:sz w:val="24"/>
        </w:rPr>
        <w:t xml:space="preserve">умение исполнять на музыкальном инструменте тематический материал пройденных музыкальных произведений;</w:t>
      </w:r>
    </w:p>
    <w:p>
      <w:pPr>
        <w:pStyle w:val="0"/>
        <w:spacing w:before="240" w:lineRule="auto"/>
        <w:ind w:firstLine="540"/>
        <w:jc w:val="both"/>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pPr>
        <w:pStyle w:val="0"/>
        <w:spacing w:before="240" w:lineRule="auto"/>
        <w:ind w:firstLine="540"/>
        <w:jc w:val="both"/>
      </w:pPr>
      <w:r>
        <w:rPr>
          <w:sz w:val="24"/>
        </w:rPr>
        <w:t xml:space="preserve">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pPr>
        <w:pStyle w:val="0"/>
        <w:spacing w:before="240" w:lineRule="auto"/>
        <w:ind w:firstLine="540"/>
        <w:jc w:val="both"/>
      </w:pPr>
      <w:r>
        <w:rPr>
          <w:sz w:val="24"/>
        </w:rPr>
        <w:t xml:space="preserve">знание особенностей национальных традиций, фольклорных истоков музыки;</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сформированные основы эстетических взглядов, художественного вкуса, пробуждение интереса к музыкальному искусству и музыкальной деятельности;</w:t>
      </w:r>
    </w:p>
    <w:p>
      <w:pPr>
        <w:pStyle w:val="0"/>
        <w:spacing w:before="240" w:lineRule="auto"/>
        <w:ind w:firstLine="540"/>
        <w:jc w:val="both"/>
      </w:pPr>
      <w:r>
        <w:rPr>
          <w:sz w:val="24"/>
        </w:rPr>
        <w:t xml:space="preserve">умение в устной и письменной форме излагать свои мысли о творчестве композиторов;</w:t>
      </w:r>
    </w:p>
    <w:p>
      <w:pPr>
        <w:pStyle w:val="0"/>
        <w:spacing w:before="240" w:lineRule="auto"/>
        <w:ind w:firstLine="540"/>
        <w:jc w:val="both"/>
      </w:pPr>
      <w:r>
        <w:rPr>
          <w:sz w:val="24"/>
        </w:rPr>
        <w:t xml:space="preserve">умение определять на слух фрагменты того или иного изученного музыкального произведения;</w:t>
      </w:r>
    </w:p>
    <w:p>
      <w:pPr>
        <w:pStyle w:val="0"/>
        <w:spacing w:before="240" w:lineRule="auto"/>
        <w:ind w:firstLine="540"/>
        <w:jc w:val="both"/>
      </w:pPr>
      <w:r>
        <w:rPr>
          <w:sz w:val="24"/>
        </w:rPr>
        <w:t xml:space="preserve">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pPr>
        <w:pStyle w:val="0"/>
        <w:spacing w:before="240" w:lineRule="auto"/>
        <w:ind w:firstLine="540"/>
        <w:jc w:val="both"/>
      </w:pPr>
      <w:r>
        <w:rPr>
          <w:sz w:val="24"/>
        </w:rPr>
        <w:t xml:space="preserve">з) элементарная теория музыки:</w:t>
      </w:r>
    </w:p>
    <w:p>
      <w:pPr>
        <w:pStyle w:val="0"/>
        <w:spacing w:before="240" w:lineRule="auto"/>
        <w:ind w:firstLine="540"/>
        <w:jc w:val="both"/>
      </w:pPr>
      <w:r>
        <w:rPr>
          <w:sz w:val="24"/>
        </w:rPr>
        <w:t xml:space="preserve">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pPr>
        <w:pStyle w:val="0"/>
        <w:spacing w:before="240" w:lineRule="auto"/>
        <w:ind w:firstLine="540"/>
        <w:jc w:val="both"/>
      </w:pPr>
      <w:r>
        <w:rPr>
          <w:sz w:val="24"/>
        </w:rPr>
        <w:t xml:space="preserve">первичные знания о строении музыкальной ткани, типах изложения музыкального материала;</w:t>
      </w:r>
    </w:p>
    <w:p>
      <w:pPr>
        <w:pStyle w:val="0"/>
        <w:spacing w:before="240" w:lineRule="auto"/>
        <w:ind w:firstLine="540"/>
        <w:jc w:val="both"/>
      </w:pPr>
      <w:r>
        <w:rPr>
          <w:sz w:val="24"/>
        </w:rPr>
        <w:t xml:space="preserve">умение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наличие 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pPr>
        <w:pStyle w:val="0"/>
        <w:ind w:firstLine="540"/>
        <w:jc w:val="both"/>
      </w:pPr>
      <w:r>
        <w:rPr>
          <w:sz w:val="24"/>
        </w:rPr>
      </w:r>
    </w:p>
    <w:p>
      <w:pPr>
        <w:pStyle w:val="2"/>
        <w:outlineLvl w:val="1"/>
        <w:jc w:val="center"/>
      </w:pPr>
      <w:r>
        <w:rPr>
          <w:sz w:val="24"/>
        </w:rPr>
        <w:t xml:space="preserve">III. Структура программы "Духовые и ударные инструменты"</w:t>
      </w:r>
    </w:p>
    <w:p>
      <w:pPr>
        <w:pStyle w:val="0"/>
        <w:jc w:val="center"/>
      </w:pPr>
      <w:r>
        <w:rPr>
          <w:sz w:val="24"/>
        </w:rPr>
      </w:r>
    </w:p>
    <w:p>
      <w:pPr>
        <w:pStyle w:val="0"/>
        <w:ind w:firstLine="540"/>
        <w:jc w:val="both"/>
      </w:pPr>
      <w:r>
        <w:rPr>
          <w:sz w:val="24"/>
        </w:rPr>
        <w:t xml:space="preserve">11. Программа "Духовые и ударные инструменты", разработанная образовательными организациями на основании ФГТ, должна содержать:</w:t>
      </w:r>
    </w:p>
    <w:p>
      <w:pPr>
        <w:pStyle w:val="0"/>
        <w:spacing w:before="240" w:lineRule="auto"/>
        <w:ind w:firstLine="540"/>
        <w:jc w:val="both"/>
      </w:pPr>
      <w:r>
        <w:rPr>
          <w:sz w:val="24"/>
        </w:rPr>
        <w:t xml:space="preserve">а) пояснительную записку;</w:t>
      </w:r>
    </w:p>
    <w:p>
      <w:pPr>
        <w:pStyle w:val="0"/>
        <w:spacing w:before="240" w:lineRule="auto"/>
        <w:ind w:firstLine="540"/>
        <w:jc w:val="both"/>
      </w:pPr>
      <w:r>
        <w:rPr>
          <w:sz w:val="24"/>
        </w:rPr>
        <w:t xml:space="preserve">б) планируемые результаты освоения;</w:t>
      </w:r>
    </w:p>
    <w:p>
      <w:pPr>
        <w:pStyle w:val="0"/>
        <w:spacing w:before="240" w:lineRule="auto"/>
        <w:ind w:firstLine="540"/>
        <w:jc w:val="both"/>
      </w:pPr>
      <w:r>
        <w:rPr>
          <w:sz w:val="24"/>
        </w:rPr>
        <w:t xml:space="preserve">в) учебный план;</w:t>
      </w:r>
    </w:p>
    <w:p>
      <w:pPr>
        <w:pStyle w:val="0"/>
        <w:spacing w:before="240" w:lineRule="auto"/>
        <w:ind w:firstLine="540"/>
        <w:jc w:val="both"/>
      </w:pPr>
      <w:r>
        <w:rPr>
          <w:sz w:val="24"/>
        </w:rPr>
        <w:t xml:space="preserve">г) календарный учебный график;</w:t>
      </w:r>
    </w:p>
    <w:p>
      <w:pPr>
        <w:pStyle w:val="0"/>
        <w:spacing w:before="240" w:lineRule="auto"/>
        <w:ind w:firstLine="540"/>
        <w:jc w:val="both"/>
      </w:pPr>
      <w:r>
        <w:rPr>
          <w:sz w:val="24"/>
        </w:rPr>
        <w:t xml:space="preserve">д) рабочие программы УП;</w:t>
      </w:r>
    </w:p>
    <w:p>
      <w:pPr>
        <w:pStyle w:val="0"/>
        <w:spacing w:before="240" w:lineRule="auto"/>
        <w:ind w:firstLine="540"/>
        <w:jc w:val="both"/>
      </w:pPr>
      <w:r>
        <w:rPr>
          <w:sz w:val="24"/>
        </w:rPr>
        <w:t xml:space="preserve">е) систему, критерии оценок и форму промежуточной и итоговой аттестации результатов освоения программы "Духовые и ударные инструменты" обучающимися;</w:t>
      </w:r>
    </w:p>
    <w:p>
      <w:pPr>
        <w:pStyle w:val="0"/>
        <w:spacing w:before="240" w:lineRule="auto"/>
        <w:ind w:firstLine="540"/>
        <w:jc w:val="both"/>
      </w:pPr>
      <w:r>
        <w:rPr>
          <w:sz w:val="24"/>
        </w:rPr>
        <w:t xml:space="preserve">ж) программу творческой, методической и просветительской деятельности образовательных организаций.</w:t>
      </w:r>
    </w:p>
    <w:p>
      <w:pPr>
        <w:pStyle w:val="0"/>
        <w:spacing w:before="240" w:lineRule="auto"/>
        <w:ind w:firstLine="540"/>
        <w:jc w:val="both"/>
      </w:pPr>
      <w:r>
        <w:rPr>
          <w:sz w:val="24"/>
        </w:rPr>
        <w:t xml:space="preserve">12. Разработанная образовательными организациями программа "Духовые и ударные инструменты" должна обеспечивать достижение обучающимися результатов освоения программы "Духовые и ударные инструменты" в соответствии с </w:t>
      </w:r>
      <w:hyperlink w:history="0" w:anchor="P68" w:tooltip="8. Результатом освоения программы &quot;Духовые и удар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пунктами 8</w:t>
        </w:r>
      </w:hyperlink>
      <w:r>
        <w:rPr>
          <w:sz w:val="24"/>
        </w:rPr>
        <w:t xml:space="preserve"> - </w:t>
      </w:r>
      <w:hyperlink w:history="0" w:anchor="P107" w:tooltip="10. Результаты освоения программы &quot;Духовые и ударные инструменты&quot; по УП обязательной части должны отражать:">
        <w:r>
          <w:rPr>
            <w:sz w:val="24"/>
            <w:color w:val="0000ff"/>
          </w:rPr>
          <w:t xml:space="preserve">10</w:t>
        </w:r>
      </w:hyperlink>
      <w:r>
        <w:rPr>
          <w:sz w:val="24"/>
        </w:rPr>
        <w:t xml:space="preserve"> ФГТ.</w:t>
      </w:r>
    </w:p>
    <w:p>
      <w:pPr>
        <w:pStyle w:val="0"/>
        <w:spacing w:before="240" w:lineRule="auto"/>
        <w:ind w:firstLine="540"/>
        <w:jc w:val="both"/>
      </w:pPr>
      <w:r>
        <w:rPr>
          <w:sz w:val="24"/>
        </w:rPr>
        <w:t xml:space="preserve">13. Программа "Духовые и ударные инструменты" может включать как один, так и несколько учебных планов в соответствии со сроками освоения, указанными в </w:t>
      </w:r>
      <w:hyperlink w:history="0" w:anchor="P51" w:tooltip="3. Срок освоения программы &quot;Духовые и ударные инструменты&quot; для детей, поступивших в образовательные организации в первый класс в возрасте с 6 лет и 6 месяцев до 9 лет включительно, составляет 8 лет.">
        <w:r>
          <w:rPr>
            <w:sz w:val="24"/>
            <w:color w:val="0000ff"/>
          </w:rPr>
          <w:t xml:space="preserve">пункте 3</w:t>
        </w:r>
      </w:hyperlink>
      <w:r>
        <w:rPr>
          <w:sz w:val="24"/>
        </w:rPr>
        <w:t xml:space="preserve"> ФГТ.</w:t>
      </w:r>
    </w:p>
    <w:p>
      <w:pPr>
        <w:pStyle w:val="0"/>
        <w:spacing w:before="240" w:lineRule="auto"/>
        <w:ind w:firstLine="540"/>
        <w:jc w:val="both"/>
      </w:pPr>
      <w:r>
        <w:rPr>
          <w:sz w:val="24"/>
        </w:rPr>
        <w:t xml:space="preserve">14. Учебный план программы "Духовые и ударные инструменты" должен предусматривать:</w:t>
      </w:r>
    </w:p>
    <w:p>
      <w:pPr>
        <w:pStyle w:val="0"/>
        <w:spacing w:before="240" w:lineRule="auto"/>
        <w:ind w:firstLine="540"/>
        <w:jc w:val="both"/>
      </w:pPr>
      <w:r>
        <w:rPr>
          <w:sz w:val="24"/>
        </w:rPr>
        <w:t xml:space="preserve">а) ПО:</w:t>
      </w:r>
    </w:p>
    <w:p>
      <w:pPr>
        <w:pStyle w:val="0"/>
        <w:spacing w:before="240" w:lineRule="auto"/>
        <w:ind w:firstLine="540"/>
        <w:jc w:val="both"/>
      </w:pPr>
      <w:r>
        <w:rPr>
          <w:sz w:val="24"/>
        </w:rPr>
        <w:t xml:space="preserve">музыкальное исполнительство;</w:t>
      </w:r>
    </w:p>
    <w:p>
      <w:pPr>
        <w:pStyle w:val="0"/>
        <w:spacing w:before="240" w:lineRule="auto"/>
        <w:ind w:firstLine="540"/>
        <w:jc w:val="both"/>
      </w:pPr>
      <w:r>
        <w:rPr>
          <w:sz w:val="24"/>
        </w:rPr>
        <w:t xml:space="preserve">теория и история музыки;</w:t>
      </w:r>
    </w:p>
    <w:p>
      <w:pPr>
        <w:pStyle w:val="0"/>
        <w:spacing w:before="240" w:lineRule="auto"/>
        <w:ind w:firstLine="540"/>
        <w:jc w:val="both"/>
      </w:pPr>
      <w:r>
        <w:rPr>
          <w:sz w:val="24"/>
        </w:rPr>
        <w:t xml:space="preserve">б) разделы:</w:t>
      </w:r>
    </w:p>
    <w:p>
      <w:pPr>
        <w:pStyle w:val="0"/>
        <w:spacing w:before="240" w:lineRule="auto"/>
        <w:ind w:firstLine="540"/>
        <w:jc w:val="both"/>
      </w:pPr>
      <w:r>
        <w:rPr>
          <w:sz w:val="24"/>
        </w:rPr>
        <w:t xml:space="preserve">консультации;</w:t>
      </w:r>
    </w:p>
    <w:p>
      <w:pPr>
        <w:pStyle w:val="0"/>
        <w:spacing w:before="240" w:lineRule="auto"/>
        <w:ind w:firstLine="540"/>
        <w:jc w:val="both"/>
      </w:pPr>
      <w:r>
        <w:rPr>
          <w:sz w:val="24"/>
        </w:rPr>
        <w:t xml:space="preserve">промежуточная аттестация;</w:t>
      </w:r>
    </w:p>
    <w:p>
      <w:pPr>
        <w:pStyle w:val="0"/>
        <w:spacing w:before="240" w:lineRule="auto"/>
        <w:ind w:firstLine="540"/>
        <w:jc w:val="both"/>
      </w:pPr>
      <w:r>
        <w:rPr>
          <w:sz w:val="24"/>
        </w:rPr>
        <w:t xml:space="preserve">итоговая аттестация.</w:t>
      </w:r>
    </w:p>
    <w:p>
      <w:pPr>
        <w:pStyle w:val="0"/>
        <w:spacing w:before="240" w:lineRule="auto"/>
        <w:ind w:firstLine="540"/>
        <w:jc w:val="both"/>
      </w:pPr>
      <w:r>
        <w:rPr>
          <w:sz w:val="24"/>
        </w:rPr>
        <w:t xml:space="preserve">15. ПО имеют обязательную и вариативную части, которые состоят из УП.</w:t>
      </w:r>
    </w:p>
    <w:p>
      <w:pPr>
        <w:pStyle w:val="0"/>
        <w:spacing w:before="240" w:lineRule="auto"/>
        <w:ind w:firstLine="540"/>
        <w:jc w:val="both"/>
      </w:pPr>
      <w:r>
        <w:rPr>
          <w:sz w:val="24"/>
        </w:rPr>
        <w:t xml:space="preserve">16. При реализации программы "Духовые и ударные инструменты" со сроком обучения 8 лет общий объем аудиторной нагрузки обязательной части составляет 1579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- 559 часов;</w:t>
      </w:r>
    </w:p>
    <w:p>
      <w:pPr>
        <w:pStyle w:val="0"/>
        <w:spacing w:before="240" w:lineRule="auto"/>
        <w:ind w:firstLine="540"/>
        <w:jc w:val="both"/>
      </w:pPr>
      <w:r>
        <w:rPr>
          <w:sz w:val="24"/>
        </w:rPr>
        <w:t xml:space="preserve">УП.02. Ансамбль - 165 часов;</w:t>
      </w:r>
    </w:p>
    <w:p>
      <w:pPr>
        <w:pStyle w:val="0"/>
        <w:spacing w:before="240" w:lineRule="auto"/>
        <w:ind w:firstLine="540"/>
        <w:jc w:val="both"/>
      </w:pPr>
      <w:r>
        <w:rPr>
          <w:sz w:val="24"/>
        </w:rPr>
        <w:t xml:space="preserve">УП.03. Фортепиано - 99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- 378,5 часа;</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- 181,5 часа.</w:t>
      </w:r>
    </w:p>
    <w:p>
      <w:pPr>
        <w:pStyle w:val="0"/>
        <w:spacing w:before="240" w:lineRule="auto"/>
        <w:ind w:firstLine="540"/>
        <w:jc w:val="both"/>
      </w:pPr>
      <w:r>
        <w:rPr>
          <w:sz w:val="24"/>
        </w:rPr>
        <w:t xml:space="preserve">17. При реализации программы "Духовые и ударные инструменты" с дополнительным годом обучения к образовательной программе со сроком обучения 8 лет общий объем аудиторной нагрузки обязательной части составляет 1859,5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- 641,5 часа;</w:t>
      </w:r>
    </w:p>
    <w:p>
      <w:pPr>
        <w:pStyle w:val="0"/>
        <w:spacing w:before="240" w:lineRule="auto"/>
        <w:ind w:firstLine="540"/>
        <w:jc w:val="both"/>
      </w:pPr>
      <w:r>
        <w:rPr>
          <w:sz w:val="24"/>
        </w:rPr>
        <w:t xml:space="preserve">УП.02. Ансамбль - 231 час;</w:t>
      </w:r>
    </w:p>
    <w:p>
      <w:pPr>
        <w:pStyle w:val="0"/>
        <w:spacing w:before="240" w:lineRule="auto"/>
        <w:ind w:firstLine="540"/>
        <w:jc w:val="both"/>
      </w:pPr>
      <w:r>
        <w:rPr>
          <w:sz w:val="24"/>
        </w:rPr>
        <w:t xml:space="preserve">УП.03. Фортепиано - 99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- 428 часов;</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- 231 час;</w:t>
      </w:r>
    </w:p>
    <w:p>
      <w:pPr>
        <w:pStyle w:val="0"/>
        <w:spacing w:before="240" w:lineRule="auto"/>
        <w:ind w:firstLine="540"/>
        <w:jc w:val="both"/>
      </w:pPr>
      <w:r>
        <w:rPr>
          <w:sz w:val="24"/>
        </w:rPr>
        <w:t xml:space="preserve">УП.04. Элементарная теория музыки - 33 часа.</w:t>
      </w:r>
    </w:p>
    <w:p>
      <w:pPr>
        <w:pStyle w:val="0"/>
        <w:spacing w:before="240" w:lineRule="auto"/>
        <w:ind w:firstLine="540"/>
        <w:jc w:val="both"/>
      </w:pPr>
      <w:r>
        <w:rPr>
          <w:sz w:val="24"/>
        </w:rPr>
        <w:t xml:space="preserve">18. При реализации программы "Духовые и ударные инструменты" со сроком обучения 5 лет общий объем аудиторной нагрузки обязательной части составляет 1039,5 часа,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- 363 часа;</w:t>
      </w:r>
    </w:p>
    <w:p>
      <w:pPr>
        <w:pStyle w:val="0"/>
        <w:spacing w:before="240" w:lineRule="auto"/>
        <w:ind w:firstLine="540"/>
        <w:jc w:val="both"/>
      </w:pPr>
      <w:r>
        <w:rPr>
          <w:sz w:val="24"/>
        </w:rPr>
        <w:t xml:space="preserve">УП.02. Ансамбль - 132 часа;</w:t>
      </w:r>
    </w:p>
    <w:p>
      <w:pPr>
        <w:pStyle w:val="0"/>
        <w:spacing w:before="240" w:lineRule="auto"/>
        <w:ind w:firstLine="540"/>
        <w:jc w:val="both"/>
      </w:pPr>
      <w:r>
        <w:rPr>
          <w:sz w:val="24"/>
        </w:rPr>
        <w:t xml:space="preserve">УП.03. Фортепиано - 82,5 часа;</w:t>
      </w:r>
    </w:p>
    <w:p>
      <w:pPr>
        <w:pStyle w:val="0"/>
        <w:spacing w:before="240" w:lineRule="auto"/>
        <w:ind w:firstLine="540"/>
        <w:jc w:val="both"/>
      </w:pPr>
      <w:r>
        <w:rPr>
          <w:sz w:val="24"/>
        </w:rPr>
        <w:t xml:space="preserve">УП.04. Хоровой класс - 33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- 247,5 часа;</w:t>
      </w:r>
    </w:p>
    <w:p>
      <w:pPr>
        <w:pStyle w:val="0"/>
        <w:spacing w:before="240" w:lineRule="auto"/>
        <w:ind w:firstLine="540"/>
        <w:jc w:val="both"/>
      </w:pPr>
      <w:r>
        <w:rPr>
          <w:sz w:val="24"/>
        </w:rPr>
        <w:t xml:space="preserve">УП.02. Музыкальная литература (зарубежная, отечественная) - 181,5 часа.</w:t>
      </w:r>
    </w:p>
    <w:p>
      <w:pPr>
        <w:pStyle w:val="0"/>
        <w:spacing w:before="240" w:lineRule="auto"/>
        <w:ind w:firstLine="540"/>
        <w:jc w:val="both"/>
      </w:pPr>
      <w:r>
        <w:rPr>
          <w:sz w:val="24"/>
        </w:rPr>
        <w:t xml:space="preserve">19. При реализации программы "Духовые и ударные инструменты" с дополнительным годом обучения к образовательной программе со сроком обучения 5 лет общий объем аудиторной нагрузки обязательной части составляет 1320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- 445,5 часа;</w:t>
      </w:r>
    </w:p>
    <w:p>
      <w:pPr>
        <w:pStyle w:val="0"/>
        <w:spacing w:before="240" w:lineRule="auto"/>
        <w:ind w:firstLine="540"/>
        <w:jc w:val="both"/>
      </w:pPr>
      <w:r>
        <w:rPr>
          <w:sz w:val="24"/>
        </w:rPr>
        <w:t xml:space="preserve">УП.02. Ансамбль - 198 часов;</w:t>
      </w:r>
    </w:p>
    <w:p>
      <w:pPr>
        <w:pStyle w:val="0"/>
        <w:spacing w:before="240" w:lineRule="auto"/>
        <w:ind w:firstLine="540"/>
        <w:jc w:val="both"/>
      </w:pPr>
      <w:r>
        <w:rPr>
          <w:sz w:val="24"/>
        </w:rPr>
        <w:t xml:space="preserve">УП.03. Фортепиано - 82,5 часа;</w:t>
      </w:r>
    </w:p>
    <w:p>
      <w:pPr>
        <w:pStyle w:val="0"/>
        <w:spacing w:before="240" w:lineRule="auto"/>
        <w:ind w:firstLine="540"/>
        <w:jc w:val="both"/>
      </w:pPr>
      <w:r>
        <w:rPr>
          <w:sz w:val="24"/>
        </w:rPr>
        <w:t xml:space="preserve">УП.04. Хоровой класс - 33 часа;</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- 297 часов;</w:t>
      </w:r>
    </w:p>
    <w:p>
      <w:pPr>
        <w:pStyle w:val="0"/>
        <w:spacing w:before="240" w:lineRule="auto"/>
        <w:ind w:firstLine="540"/>
        <w:jc w:val="both"/>
      </w:pPr>
      <w:r>
        <w:rPr>
          <w:sz w:val="24"/>
        </w:rPr>
        <w:t xml:space="preserve">УП.02. Музыкальная литература (зарубежная, отечественная) - 231 час;</w:t>
      </w:r>
    </w:p>
    <w:p>
      <w:pPr>
        <w:pStyle w:val="0"/>
        <w:spacing w:before="240" w:lineRule="auto"/>
        <w:ind w:firstLine="540"/>
        <w:jc w:val="both"/>
      </w:pPr>
      <w:r>
        <w:rPr>
          <w:sz w:val="24"/>
        </w:rPr>
        <w:t xml:space="preserve">УП.03. Элементарная теория музыки - 33 часа.</w:t>
      </w:r>
    </w:p>
    <w:p>
      <w:pPr>
        <w:pStyle w:val="0"/>
        <w:spacing w:before="240" w:lineRule="auto"/>
        <w:ind w:firstLine="540"/>
        <w:jc w:val="both"/>
      </w:pPr>
      <w:r>
        <w:rPr>
          <w:sz w:val="24"/>
        </w:rPr>
        <w:t xml:space="preserve">20. Вариативная часть ПО является неотъемлемой частью программы "Духовые и ударные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pPr>
        <w:pStyle w:val="0"/>
        <w:spacing w:before="240" w:lineRule="auto"/>
        <w:ind w:firstLine="540"/>
        <w:jc w:val="both"/>
      </w:pPr>
      <w:r>
        <w:rPr>
          <w:sz w:val="24"/>
        </w:rPr>
        <w:t xml:space="preserve">21. Образовательные организации определяют УП вариативной части ПО. Объем времени вариативной части, предусматриваемый образовательными организациями на занятия обучающихся с присутствием преподавателя, может составлять до 60 процентов от объема времени ПО обязательной части, предусмотренного на аудиторные занятия.</w:t>
      </w:r>
    </w:p>
    <w:p>
      <w:pPr>
        <w:pStyle w:val="0"/>
        <w:spacing w:before="240" w:lineRule="auto"/>
        <w:ind w:firstLine="540"/>
        <w:jc w:val="both"/>
      </w:pPr>
      <w:r>
        <w:rPr>
          <w:sz w:val="24"/>
        </w:rPr>
        <w:t xml:space="preserve">22. Формирование вариативной части ПО (в том числе определение УП), а также введение в вариативную часть ПО индивидуальных занятий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pPr>
        <w:pStyle w:val="0"/>
        <w:spacing w:before="240" w:lineRule="auto"/>
        <w:ind w:firstLine="540"/>
        <w:jc w:val="both"/>
      </w:pPr>
      <w:r>
        <w:rPr>
          <w:sz w:val="24"/>
        </w:rPr>
        <w:t xml:space="preserve">23. При реализации программы "Духовые и ударные инструменты" необходимо обеспечивать работу концертмейстеров:</w:t>
      </w:r>
    </w:p>
    <w:p>
      <w:pPr>
        <w:pStyle w:val="0"/>
        <w:spacing w:before="240" w:lineRule="auto"/>
        <w:ind w:firstLine="540"/>
        <w:jc w:val="both"/>
      </w:pPr>
      <w:r>
        <w:rPr>
          <w:sz w:val="24"/>
        </w:rPr>
        <w:t xml:space="preserve">по УП "Специальность"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по УП "Хоровой класс" и консультациям по данному УП не менее 80 процентов от аудиторного учебного времени;</w:t>
      </w:r>
    </w:p>
    <w:p>
      <w:pPr>
        <w:pStyle w:val="0"/>
        <w:spacing w:before="240" w:lineRule="auto"/>
        <w:ind w:firstLine="540"/>
        <w:jc w:val="both"/>
      </w:pPr>
      <w:r>
        <w:rPr>
          <w:sz w:val="24"/>
        </w:rPr>
        <w:t xml:space="preserve">по УП "Ансамбль"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при введении в вариативную часть УП "Ритмика" - 100 процентов аудиторного времени, УП "Оркестровый класс" и консультациям по данному УП - не менее 80 процентов от аудиторного учебного времени.</w:t>
      </w:r>
    </w:p>
    <w:p>
      <w:pPr>
        <w:pStyle w:val="0"/>
        <w:spacing w:before="240" w:lineRule="auto"/>
        <w:ind w:firstLine="540"/>
        <w:jc w:val="both"/>
      </w:pPr>
      <w:r>
        <w:rPr>
          <w:sz w:val="24"/>
        </w:rPr>
        <w:t xml:space="preserve">24. 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w:t>
      </w:r>
    </w:p>
    <w:p>
      <w:pPr>
        <w:pStyle w:val="0"/>
        <w:spacing w:before="240" w:lineRule="auto"/>
        <w:ind w:firstLine="540"/>
        <w:jc w:val="both"/>
      </w:pPr>
      <w:r>
        <w:rPr>
          <w:sz w:val="24"/>
        </w:rPr>
        <w:t xml:space="preserve">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pPr>
        <w:pStyle w:val="0"/>
        <w:spacing w:before="240" w:lineRule="auto"/>
        <w:ind w:firstLine="540"/>
        <w:jc w:val="both"/>
      </w:pPr>
      <w:r>
        <w:rPr>
          <w:sz w:val="24"/>
        </w:rPr>
        <w:t xml:space="preserve">25.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26.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p>
    <w:p>
      <w:pPr>
        <w:pStyle w:val="0"/>
        <w:spacing w:before="240" w:lineRule="auto"/>
        <w:ind w:firstLine="540"/>
        <w:jc w:val="both"/>
      </w:pPr>
      <w:r>
        <w:rPr>
          <w:sz w:val="24"/>
        </w:rPr>
        <w:t xml:space="preserve">Внеаудиторная (самостоятельная) работа обучающихся включает выполнение домашнего задания обучающимися, посещение ими учреждений культуры (филармоний, театров, концертных залов, музеев и других учреждений), участие обучающихся в творческих мероприятиях и культурно-просветительской деятельности образовательных организаций.</w:t>
      </w:r>
    </w:p>
    <w:p>
      <w:pPr>
        <w:pStyle w:val="0"/>
        <w:spacing w:before="240" w:lineRule="auto"/>
        <w:ind w:firstLine="540"/>
        <w:jc w:val="both"/>
      </w:pPr>
      <w:r>
        <w:rPr>
          <w:sz w:val="24"/>
        </w:rPr>
        <w:t xml:space="preserve">При выполнении домашнего задания обучающийся обеспечивается образовательной организацией учебниками, учебно-методическими и нотными изданиями, хрестоматиями, партитурами, клавирами, конспектами лекций, аудио- и видеоматериалами по каждому УП.</w:t>
      </w:r>
    </w:p>
    <w:p>
      <w:pPr>
        <w:pStyle w:val="0"/>
        <w:spacing w:before="240" w:lineRule="auto"/>
        <w:ind w:firstLine="540"/>
        <w:jc w:val="both"/>
      </w:pPr>
      <w:r>
        <w:rPr>
          <w:sz w:val="24"/>
        </w:rPr>
        <w:t xml:space="preserve">Выполнение обучающимся домашнего задания должно контролироваться преподавателем образовательной организации.</w:t>
      </w:r>
    </w:p>
    <w:p>
      <w:pPr>
        <w:pStyle w:val="0"/>
        <w:spacing w:before="240" w:lineRule="auto"/>
        <w:ind w:firstLine="540"/>
        <w:jc w:val="both"/>
      </w:pPr>
      <w:r>
        <w:rPr>
          <w:sz w:val="24"/>
        </w:rPr>
        <w:t xml:space="preserve">27. При реализации программы "Духовые и ударные инструменты"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pPr>
        <w:pStyle w:val="0"/>
        <w:spacing w:before="240" w:lineRule="auto"/>
        <w:ind w:firstLine="540"/>
        <w:jc w:val="both"/>
      </w:pPr>
      <w:r>
        <w:rPr>
          <w:sz w:val="24"/>
        </w:rPr>
        <w:t xml:space="preserve">28.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pPr>
        <w:pStyle w:val="0"/>
        <w:spacing w:before="240" w:lineRule="auto"/>
        <w:ind w:firstLine="540"/>
        <w:jc w:val="both"/>
      </w:pPr>
      <w:r>
        <w:rPr>
          <w:sz w:val="24"/>
        </w:rPr>
        <w:t xml:space="preserve">29. Резерв учебного времени устанавливается образовательными организациями из расчета одной недели в учебном году.</w:t>
      </w:r>
    </w:p>
    <w:p>
      <w:pPr>
        <w:pStyle w:val="0"/>
        <w:spacing w:before="240" w:lineRule="auto"/>
        <w:ind w:firstLine="540"/>
        <w:jc w:val="both"/>
      </w:pPr>
      <w:r>
        <w:rPr>
          <w:sz w:val="24"/>
        </w:rPr>
        <w:t xml:space="preserve">30. Консультации проводятся в следующем объеме:</w:t>
      </w:r>
    </w:p>
    <w:p>
      <w:pPr>
        <w:pStyle w:val="0"/>
        <w:spacing w:before="240" w:lineRule="auto"/>
        <w:ind w:firstLine="540"/>
        <w:jc w:val="both"/>
      </w:pPr>
      <w:r>
        <w:rPr>
          <w:sz w:val="24"/>
        </w:rPr>
        <w:t xml:space="preserve">а) при реализации программы "Духовые и ударные инструменты" со сроком обучения 8 лет - 196 часов, с дополнительным годом обучения - 234 часа;</w:t>
      </w:r>
    </w:p>
    <w:p>
      <w:pPr>
        <w:pStyle w:val="0"/>
        <w:spacing w:before="240" w:lineRule="auto"/>
        <w:ind w:firstLine="540"/>
        <w:jc w:val="both"/>
      </w:pPr>
      <w:r>
        <w:rPr>
          <w:sz w:val="24"/>
        </w:rPr>
        <w:t xml:space="preserve">б) при реализации программы "Духовые и ударные инструменты" со сроком обучения 5 лет - 148 часов, с дополнительным годом обучения - 186 часов.</w:t>
      </w:r>
    </w:p>
    <w:p>
      <w:pPr>
        <w:pStyle w:val="0"/>
        <w:spacing w:before="240" w:lineRule="auto"/>
        <w:ind w:firstLine="540"/>
        <w:jc w:val="both"/>
      </w:pPr>
      <w:r>
        <w:rPr>
          <w:sz w:val="24"/>
        </w:rPr>
        <w:t xml:space="preserve">31. В случае если консультации проводятся рассредоточенно,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pPr>
        <w:pStyle w:val="0"/>
        <w:spacing w:before="240" w:lineRule="auto"/>
        <w:ind w:firstLine="540"/>
        <w:jc w:val="both"/>
      </w:pPr>
      <w:r>
        <w:rPr>
          <w:sz w:val="24"/>
        </w:rPr>
        <w:t xml:space="preserve">32. Оценка качества реализации программы "Духовые и ударные инструменты" включает текущий контроль успеваемости, промежуточную и итоговую аттестацию обучающихся.</w:t>
      </w:r>
    </w:p>
    <w:p>
      <w:pPr>
        <w:pStyle w:val="0"/>
        <w:spacing w:before="240" w:lineRule="auto"/>
        <w:ind w:firstLine="540"/>
        <w:jc w:val="both"/>
      </w:pPr>
      <w:r>
        <w:rPr>
          <w:sz w:val="24"/>
        </w:rPr>
        <w:t xml:space="preserve">33.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pPr>
        <w:pStyle w:val="0"/>
        <w:spacing w:before="240" w:lineRule="auto"/>
        <w:ind w:firstLine="540"/>
        <w:jc w:val="both"/>
      </w:pPr>
      <w:r>
        <w:rPr>
          <w:sz w:val="24"/>
        </w:rPr>
        <w:t xml:space="preserve">Критерии оценок текущего контроля устанавливаются образовательной организацией.</w:t>
      </w:r>
    </w:p>
    <w:p>
      <w:pPr>
        <w:pStyle w:val="0"/>
        <w:spacing w:before="240" w:lineRule="auto"/>
        <w:ind w:firstLine="540"/>
        <w:jc w:val="both"/>
      </w:pPr>
      <w:r>
        <w:rPr>
          <w:sz w:val="24"/>
        </w:rPr>
        <w:t xml:space="preserve">34.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pPr>
        <w:pStyle w:val="0"/>
        <w:spacing w:before="240" w:lineRule="auto"/>
        <w:ind w:firstLine="540"/>
        <w:jc w:val="both"/>
      </w:pPr>
      <w:r>
        <w:rPr>
          <w:sz w:val="24"/>
        </w:rPr>
        <w:t xml:space="preserve">35.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"Духовые и ударные инструменты".</w:t>
      </w:r>
    </w:p>
    <w:p>
      <w:pPr>
        <w:pStyle w:val="0"/>
        <w:spacing w:before="240" w:lineRule="auto"/>
        <w:ind w:firstLine="540"/>
        <w:jc w:val="both"/>
      </w:pPr>
      <w:r>
        <w:rPr>
          <w:sz w:val="24"/>
        </w:rPr>
        <w:t xml:space="preserve">36.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pPr>
        <w:pStyle w:val="0"/>
        <w:spacing w:before="240" w:lineRule="auto"/>
        <w:ind w:firstLine="540"/>
        <w:jc w:val="both"/>
      </w:pPr>
      <w:r>
        <w:rPr>
          <w:sz w:val="24"/>
        </w:rPr>
        <w:t xml:space="preserve">37.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pPr>
        <w:pStyle w:val="0"/>
        <w:spacing w:before="240" w:lineRule="auto"/>
        <w:ind w:firstLine="540"/>
        <w:jc w:val="both"/>
      </w:pPr>
      <w:r>
        <w:rPr>
          <w:sz w:val="24"/>
        </w:rPr>
        <w:t xml:space="preserve">Фонды оценочных средств должны отражать ФГТ, соответствовать целям и задачам программы "Духовые и ударные инструменты", указанным в </w:t>
      </w:r>
      <w:hyperlink w:history="0" w:anchor="P44" w:tooltip="2. ФГТ ориентированы на:">
        <w:r>
          <w:rPr>
            <w:sz w:val="24"/>
            <w:color w:val="0000ff"/>
          </w:rPr>
          <w:t xml:space="preserve">пункте 2</w:t>
        </w:r>
      </w:hyperlink>
      <w:r>
        <w:rPr>
          <w:sz w:val="24"/>
        </w:rPr>
        <w:t xml:space="preserve"> ФГТ, ее учебному плану.</w:t>
      </w:r>
    </w:p>
    <w:p>
      <w:pPr>
        <w:pStyle w:val="0"/>
        <w:spacing w:before="240" w:lineRule="auto"/>
        <w:ind w:firstLine="540"/>
        <w:jc w:val="both"/>
      </w:pPr>
      <w:r>
        <w:rPr>
          <w:sz w:val="24"/>
        </w:rPr>
        <w:t xml:space="preserve">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pPr>
        <w:pStyle w:val="0"/>
        <w:spacing w:before="240" w:lineRule="auto"/>
        <w:ind w:firstLine="540"/>
        <w:jc w:val="both"/>
      </w:pPr>
      <w:r>
        <w:rPr>
          <w:sz w:val="24"/>
        </w:rPr>
        <w:t xml:space="preserve">38. По окончании полугодий учебного года и (или) четверти оценки обучающимся выставляются по каждому УП.</w:t>
      </w:r>
    </w:p>
    <w:p>
      <w:pPr>
        <w:pStyle w:val="0"/>
        <w:spacing w:before="240" w:lineRule="auto"/>
        <w:ind w:firstLine="540"/>
        <w:jc w:val="both"/>
      </w:pPr>
      <w:r>
        <w:rPr>
          <w:sz w:val="24"/>
        </w:rPr>
        <w:t xml:space="preserve">39. Требования к содержанию итоговой аттестации обучающихся определяются образовательными организациями на основании ФГТ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19</w:t>
        </w:r>
      </w:hyperlink>
      <w:r>
        <w:rPr>
          <w:sz w:val="24"/>
        </w:rPr>
        <w:t xml:space="preserve"> Положения N 86.</w:t>
      </w:r>
    </w:p>
    <w:p>
      <w:pPr>
        <w:pStyle w:val="0"/>
        <w:ind w:firstLine="540"/>
        <w:jc w:val="both"/>
      </w:pPr>
      <w:r>
        <w:rPr>
          <w:sz w:val="24"/>
        </w:rPr>
      </w:r>
    </w:p>
    <w:p>
      <w:pPr>
        <w:pStyle w:val="0"/>
        <w:ind w:firstLine="540"/>
        <w:jc w:val="both"/>
      </w:pPr>
      <w:r>
        <w:rPr>
          <w:sz w:val="24"/>
        </w:rPr>
        <w:t xml:space="preserve">40. Итоговая аттестация проводится в форме выпускных экзаменов:</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б) сольфеджио;</w:t>
      </w:r>
    </w:p>
    <w:p>
      <w:pPr>
        <w:pStyle w:val="0"/>
        <w:spacing w:before="240" w:lineRule="auto"/>
        <w:ind w:firstLine="540"/>
        <w:jc w:val="both"/>
      </w:pPr>
      <w:r>
        <w:rPr>
          <w:sz w:val="24"/>
        </w:rPr>
        <w:t xml:space="preserve">в) музыкальная литература.</w:t>
      </w:r>
    </w:p>
    <w:p>
      <w:pPr>
        <w:pStyle w:val="0"/>
        <w:spacing w:before="240" w:lineRule="auto"/>
        <w:ind w:firstLine="540"/>
        <w:jc w:val="both"/>
      </w:pPr>
      <w:r>
        <w:rPr>
          <w:sz w:val="24"/>
        </w:rPr>
        <w:t xml:space="preserve">41.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pPr>
        <w:pStyle w:val="0"/>
        <w:spacing w:before="240" w:lineRule="auto"/>
        <w:ind w:firstLine="540"/>
        <w:jc w:val="both"/>
      </w:pPr>
      <w:r>
        <w:rPr>
          <w:sz w:val="24"/>
        </w:rPr>
        <w:t xml:space="preserve">42.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pPr>
        <w:pStyle w:val="0"/>
        <w:spacing w:before="240" w:lineRule="auto"/>
        <w:ind w:firstLine="540"/>
        <w:jc w:val="both"/>
      </w:pPr>
      <w:r>
        <w:rPr>
          <w:sz w:val="24"/>
        </w:rPr>
        <w:t xml:space="preserve">43. При прохождении итоговой аттестации выпускник должен продемонстрировать знания, умения и навыки, подтверждающие освоение программы "Духовые и ударные инструменты", в том числе:</w:t>
      </w:r>
    </w:p>
    <w:p>
      <w:pPr>
        <w:pStyle w:val="0"/>
        <w:spacing w:before="240" w:lineRule="auto"/>
        <w:ind w:firstLine="540"/>
        <w:jc w:val="both"/>
      </w:pPr>
      <w:r>
        <w:rPr>
          <w:sz w:val="24"/>
        </w:rPr>
        <w:t xml:space="preserve">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pPr>
        <w:pStyle w:val="0"/>
        <w:spacing w:before="240" w:lineRule="auto"/>
        <w:ind w:firstLine="540"/>
        <w:jc w:val="both"/>
      </w:pPr>
      <w:r>
        <w:rPr>
          <w:sz w:val="24"/>
        </w:rPr>
        <w:t xml:space="preserve">б) знание терминологии музыкального искусства, репертуара для духовых или ударных инструментов, ансамблевого и оркестрового репертуара;</w:t>
      </w:r>
    </w:p>
    <w:p>
      <w:pPr>
        <w:pStyle w:val="0"/>
        <w:spacing w:before="240" w:lineRule="auto"/>
        <w:ind w:firstLine="540"/>
        <w:jc w:val="both"/>
      </w:pPr>
      <w:r>
        <w:rPr>
          <w:sz w:val="24"/>
        </w:rPr>
        <w:t xml:space="preserve">в) достаточный технический уровень владения духовым или ударным инструментом для воссоздания художественного образа и стиля исполняемых произведений разных форм и жанров;</w:t>
      </w:r>
    </w:p>
    <w:p>
      <w:pPr>
        <w:pStyle w:val="0"/>
        <w:spacing w:before="240" w:lineRule="auto"/>
        <w:ind w:firstLine="540"/>
        <w:jc w:val="both"/>
      </w:pPr>
      <w:r>
        <w:rPr>
          <w:sz w:val="24"/>
        </w:rPr>
        <w:t xml:space="preserve">г) умение определять на слух, записывать, воспроизводить голосом интервальные, аккордовые и мелодические построения;</w:t>
      </w:r>
    </w:p>
    <w:p>
      <w:pPr>
        <w:pStyle w:val="0"/>
        <w:spacing w:before="240" w:lineRule="auto"/>
        <w:ind w:firstLine="540"/>
        <w:jc w:val="both"/>
      </w:pPr>
      <w:r>
        <w:rPr>
          <w:sz w:val="24"/>
        </w:rPr>
        <w:t xml:space="preserve">д) наличие кругозора в области музыкального искусства и культуры.</w:t>
      </w:r>
    </w:p>
    <w:p>
      <w:pPr>
        <w:pStyle w:val="0"/>
        <w:ind w:firstLine="540"/>
        <w:jc w:val="both"/>
      </w:pPr>
      <w:r>
        <w:rPr>
          <w:sz w:val="24"/>
        </w:rPr>
      </w:r>
    </w:p>
    <w:p>
      <w:pPr>
        <w:pStyle w:val="2"/>
        <w:outlineLvl w:val="1"/>
        <w:jc w:val="center"/>
      </w:pPr>
      <w:r>
        <w:rPr>
          <w:sz w:val="24"/>
        </w:rPr>
        <w:t xml:space="preserve">IV. Условия реализации программы "Духовые и ударные</w:t>
      </w:r>
    </w:p>
    <w:p>
      <w:pPr>
        <w:pStyle w:val="2"/>
        <w:jc w:val="center"/>
      </w:pPr>
      <w:r>
        <w:rPr>
          <w:sz w:val="24"/>
        </w:rPr>
        <w:t xml:space="preserve">инструменты" и сроки обучения</w:t>
      </w:r>
    </w:p>
    <w:p>
      <w:pPr>
        <w:pStyle w:val="0"/>
        <w:jc w:val="center"/>
      </w:pPr>
      <w:r>
        <w:rPr>
          <w:sz w:val="24"/>
        </w:rPr>
      </w:r>
    </w:p>
    <w:p>
      <w:pPr>
        <w:pStyle w:val="0"/>
        <w:ind w:firstLine="540"/>
        <w:jc w:val="both"/>
      </w:pPr>
      <w:r>
        <w:rPr>
          <w:sz w:val="24"/>
        </w:rPr>
        <w:t xml:space="preserve">44.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условия для:</w:t>
      </w:r>
    </w:p>
    <w:p>
      <w:pPr>
        <w:pStyle w:val="0"/>
        <w:spacing w:before="240" w:lineRule="auto"/>
        <w:ind w:firstLine="540"/>
        <w:jc w:val="both"/>
      </w:pPr>
      <w:r>
        <w:rPr>
          <w:sz w:val="24"/>
        </w:rPr>
        <w:t xml:space="preserve">а) выявления и развития одаренных детей в области музыкального искусства;</w:t>
      </w:r>
    </w:p>
    <w:p>
      <w:pPr>
        <w:pStyle w:val="0"/>
        <w:spacing w:before="240" w:lineRule="auto"/>
        <w:ind w:firstLine="540"/>
        <w:jc w:val="both"/>
      </w:pPr>
      <w:r>
        <w:rPr>
          <w:sz w:val="24"/>
        </w:rPr>
        <w:t xml:space="preserve">б) 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других мероприятий);</w:t>
      </w:r>
    </w:p>
    <w:p>
      <w:pPr>
        <w:pStyle w:val="0"/>
        <w:spacing w:before="240" w:lineRule="auto"/>
        <w:ind w:firstLine="540"/>
        <w:jc w:val="both"/>
      </w:pPr>
      <w:r>
        <w:rPr>
          <w:sz w:val="24"/>
        </w:rPr>
        <w:t xml:space="preserve">в) организации посещений обучающимися учреждений культуры (филармоний, выставочных залов, театров, музеев и других учреждений);</w:t>
      </w:r>
    </w:p>
    <w:p>
      <w:pPr>
        <w:pStyle w:val="0"/>
        <w:spacing w:before="240" w:lineRule="auto"/>
        <w:ind w:firstLine="540"/>
        <w:jc w:val="both"/>
      </w:pPr>
      <w:r>
        <w:rPr>
          <w:sz w:val="24"/>
        </w:rPr>
        <w:t xml:space="preserve">г) 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pPr>
        <w:pStyle w:val="0"/>
        <w:spacing w:before="240" w:lineRule="auto"/>
        <w:ind w:firstLine="540"/>
        <w:jc w:val="both"/>
      </w:pPr>
      <w:r>
        <w:rPr>
          <w:sz w:val="24"/>
        </w:rPr>
        <w:t xml:space="preserve">д)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0"/>
        <w:spacing w:before="240" w:lineRule="auto"/>
        <w:ind w:firstLine="540"/>
        <w:jc w:val="both"/>
      </w:pPr>
      <w:r>
        <w:rPr>
          <w:sz w:val="24"/>
        </w:rPr>
        <w:t xml:space="preserve">е) методического и консультационного сопровождения педагогическими работниками обучающихся по программе "Духовые и ударные инструменты" в ходе осуществления ими самостоятельной работы;</w:t>
      </w:r>
    </w:p>
    <w:p>
      <w:pPr>
        <w:pStyle w:val="0"/>
        <w:spacing w:before="240" w:lineRule="auto"/>
        <w:ind w:firstLine="540"/>
        <w:jc w:val="both"/>
      </w:pPr>
      <w:r>
        <w:rPr>
          <w:sz w:val="24"/>
        </w:rPr>
        <w:t xml:space="preserve">ж) построения содержания программы "Духовые и ударные инструменты" с учетом индивидуального развития детей, а также тех или иных особенностей субъекта Российской Федерации.</w:t>
      </w:r>
    </w:p>
    <w:p>
      <w:pPr>
        <w:pStyle w:val="0"/>
        <w:spacing w:before="240" w:lineRule="auto"/>
        <w:ind w:firstLine="540"/>
        <w:jc w:val="both"/>
      </w:pPr>
      <w:r>
        <w:rPr>
          <w:sz w:val="24"/>
        </w:rPr>
        <w:t xml:space="preserve">45. При реализации программы "Духовые и ударные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w:t>
      </w:r>
    </w:p>
    <w:p>
      <w:pPr>
        <w:pStyle w:val="0"/>
        <w:spacing w:before="240" w:lineRule="auto"/>
        <w:ind w:firstLine="540"/>
        <w:jc w:val="both"/>
      </w:pPr>
      <w:r>
        <w:rPr>
          <w:sz w:val="24"/>
        </w:rPr>
        <w:t xml:space="preserve">При реализации программы "Духовые и ударные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pPr>
        <w:pStyle w:val="0"/>
        <w:spacing w:before="240" w:lineRule="auto"/>
        <w:ind w:firstLine="540"/>
        <w:jc w:val="both"/>
      </w:pPr>
      <w:r>
        <w:rPr>
          <w:sz w:val="24"/>
        </w:rPr>
        <w:t xml:space="preserve">46. При реализации программы "Духовые и ударные инструменты" со сроком 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w:t>
      </w:r>
    </w:p>
    <w:p>
      <w:pPr>
        <w:pStyle w:val="0"/>
        <w:spacing w:before="240" w:lineRule="auto"/>
        <w:ind w:firstLine="540"/>
        <w:jc w:val="both"/>
      </w:pPr>
      <w:r>
        <w:rPr>
          <w:sz w:val="24"/>
        </w:rPr>
        <w:t xml:space="preserve">При реализации программы "Духовые и ударные инструменты" с дополнительным годом обучения продолжительность учебного года в пятом классе составляет 39 недель, в шестом классе - 40 недель. Продолжительность учебных занятий в шестом классе составляет 33 недели.</w:t>
      </w:r>
    </w:p>
    <w:p>
      <w:pPr>
        <w:pStyle w:val="0"/>
        <w:spacing w:before="240" w:lineRule="auto"/>
        <w:ind w:firstLine="540"/>
        <w:jc w:val="both"/>
      </w:pPr>
      <w:r>
        <w:rPr>
          <w:sz w:val="24"/>
        </w:rPr>
        <w:t xml:space="preserve">47.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pPr>
        <w:pStyle w:val="0"/>
        <w:spacing w:before="240" w:lineRule="auto"/>
        <w:ind w:firstLine="540"/>
        <w:jc w:val="both"/>
      </w:pPr>
      <w:r>
        <w:rPr>
          <w:sz w:val="24"/>
        </w:rPr>
        <w:t xml:space="preserve">График каникул устанавливается образовательными организациями.</w:t>
      </w:r>
    </w:p>
    <w:p>
      <w:pPr>
        <w:pStyle w:val="0"/>
        <w:spacing w:before="240" w:lineRule="auto"/>
        <w:ind w:firstLine="540"/>
        <w:jc w:val="both"/>
      </w:pPr>
      <w:r>
        <w:rPr>
          <w:sz w:val="24"/>
        </w:rPr>
        <w:t xml:space="preserve">48. 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УП "Ансамбль" - от 2-х человек), групповых занятий (численностью от 11 человек).</w:t>
      </w:r>
    </w:p>
    <w:p>
      <w:pPr>
        <w:pStyle w:val="0"/>
        <w:spacing w:before="240" w:lineRule="auto"/>
        <w:ind w:firstLine="540"/>
        <w:jc w:val="both"/>
      </w:pPr>
      <w:r>
        <w:rPr>
          <w:sz w:val="24"/>
        </w:rPr>
        <w:t xml:space="preserve">49. Образовательные организации должны обеспечивать изучение УП "Хоровой класс" на базе учебного хора. Хоровые учебные коллективы подразделяются на младший хор, хоры средних и старших классов, сводный хор.</w:t>
      </w:r>
    </w:p>
    <w:p>
      <w:pPr>
        <w:pStyle w:val="0"/>
        <w:spacing w:before="240" w:lineRule="auto"/>
        <w:ind w:firstLine="540"/>
        <w:jc w:val="both"/>
      </w:pPr>
      <w:r>
        <w:rPr>
          <w:sz w:val="24"/>
        </w:rPr>
        <w:t xml:space="preserve">Образовательные организации должны обеспечивать условия для создания учебного оркестра (духового и (или) симфонического) путем пропорционального формирования контингента обучающихся с целью изучения в вариативной части образовательной программы УП "Оркестровый класс" с учетом имеющихся ресурсов (кадровых, материально-технических).</w:t>
      </w:r>
    </w:p>
    <w:p>
      <w:pPr>
        <w:pStyle w:val="0"/>
        <w:spacing w:before="240" w:lineRule="auto"/>
        <w:ind w:firstLine="540"/>
        <w:jc w:val="both"/>
      </w:pPr>
      <w:r>
        <w:rPr>
          <w:sz w:val="24"/>
        </w:rPr>
        <w:t xml:space="preserve">При изучении в вариативной части образовательной программы УП "Оркестровый класс" учебные оркестровые коллективы доукомплектовываются приглашенными исполнителями до 25 процентов от необходимого состава оркестра.</w:t>
      </w:r>
    </w:p>
    <w:p>
      <w:pPr>
        <w:pStyle w:val="0"/>
        <w:spacing w:before="240" w:lineRule="auto"/>
        <w:ind w:firstLine="540"/>
        <w:jc w:val="both"/>
      </w:pPr>
      <w:r>
        <w:rPr>
          <w:sz w:val="24"/>
        </w:rPr>
        <w:t xml:space="preserve">Оркестровые и хоровые учебные коллективы должны участвовать в творческих мероприятиях и культурно-просветительской деятельности образовательной организации.</w:t>
      </w:r>
    </w:p>
    <w:p>
      <w:pPr>
        <w:pStyle w:val="0"/>
        <w:spacing w:before="240" w:lineRule="auto"/>
        <w:ind w:firstLine="540"/>
        <w:jc w:val="both"/>
      </w:pPr>
      <w:r>
        <w:rPr>
          <w:sz w:val="24"/>
        </w:rPr>
        <w:t xml:space="preserve">50. Программа "Духовые и ударные инструменты" обеспечивается учебно-методической документацией по всем УП.</w:t>
      </w:r>
    </w:p>
    <w:p>
      <w:pPr>
        <w:pStyle w:val="0"/>
        <w:spacing w:before="240" w:lineRule="auto"/>
        <w:ind w:firstLine="540"/>
        <w:jc w:val="both"/>
      </w:pPr>
      <w:r>
        <w:rPr>
          <w:sz w:val="24"/>
        </w:rPr>
        <w:t xml:space="preserve">51. 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pPr>
        <w:pStyle w:val="0"/>
        <w:spacing w:before="240" w:lineRule="auto"/>
        <w:ind w:firstLine="540"/>
        <w:jc w:val="both"/>
      </w:pPr>
      <w:r>
        <w:rPr>
          <w:sz w:val="24"/>
        </w:rPr>
        <w:t xml:space="preserve">Библиотечный фонд образовательных организаций укомплектовывается печатными и (или) электронными изданиями основной и дополнительной учебной и учебно-методической литературы по всем УП,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"Духовые и ударные инструменты". Основной учебной литературой по УП ПО "Теория и история музыки" обеспечивается каждый обучающийся.</w:t>
      </w:r>
    </w:p>
    <w:p>
      <w:pPr>
        <w:pStyle w:val="0"/>
        <w:spacing w:before="240" w:lineRule="auto"/>
        <w:ind w:firstLine="540"/>
        <w:jc w:val="both"/>
      </w:pPr>
      <w:r>
        <w:rPr>
          <w:sz w:val="24"/>
        </w:rP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pPr>
        <w:pStyle w:val="0"/>
        <w:spacing w:before="240" w:lineRule="auto"/>
        <w:ind w:firstLine="540"/>
        <w:jc w:val="both"/>
      </w:pPr>
      <w:r>
        <w:rPr>
          <w:sz w:val="24"/>
        </w:rPr>
        <w:t xml:space="preserve">52. Реализация программы "Духовые и ударные инструменты" обеспечивается педагогическими работниками, имеющими среднее профессиональное или высшее образование, соответствующее профилю преподаваемого УП, в соответствии с требованиями профессионального </w:t>
      </w:r>
      <w:hyperlink w:history="0" r:id="rId18" w:tooltip="Приказ Минтруда России от 22.09.2021 N 652н &quot;Об утверждении профессионального стандарта &quot;Педагог дополнительного образования детей и взрослых&quot; (Зарегистрировано в Минюсте России 17.12.2021 N 66403) {КонсультантПлюс}">
        <w:r>
          <w:rPr>
            <w:sz w:val="24"/>
            <w:color w:val="0000ff"/>
          </w:rPr>
          <w:t xml:space="preserve">стандарта</w:t>
        </w:r>
      </w:hyperlink>
      <w:r>
        <w:rPr>
          <w:sz w:val="24"/>
        </w:rPr>
        <w:t xml:space="preserve"> "Педагог дополнительного образования детей и взрослых", утвержденного приказом Минтруда России от 22.09.2021 N 652н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17.12.2021, регистрационный N 66403, данный акт действует до 01.09.2028.</w:t>
      </w:r>
    </w:p>
    <w:p>
      <w:pPr>
        <w:pStyle w:val="0"/>
        <w:ind w:firstLine="540"/>
        <w:jc w:val="both"/>
      </w:pPr>
      <w:r>
        <w:rPr>
          <w:sz w:val="24"/>
        </w:rPr>
      </w:r>
    </w:p>
    <w:p>
      <w:pPr>
        <w:pStyle w:val="0"/>
        <w:ind w:firstLine="540"/>
        <w:jc w:val="both"/>
      </w:pPr>
      <w:r>
        <w:rPr>
          <w:sz w:val="24"/>
        </w:rPr>
        <w:t xml:space="preserve">53. Доля педагогических работников образовательной организации, имеющих высшее образование, должна составлять не менее 25 процентов от общего числа педагогических работников образовательной организации, обеспечивающих образовательный процесс по программе "Духовые и ударные инструменты".</w:t>
      </w:r>
    </w:p>
    <w:p>
      <w:pPr>
        <w:pStyle w:val="0"/>
        <w:spacing w:before="240" w:lineRule="auto"/>
        <w:ind w:firstLine="540"/>
        <w:jc w:val="both"/>
      </w:pPr>
      <w:r>
        <w:rPr>
          <w:sz w:val="24"/>
        </w:rPr>
        <w:t xml:space="preserve">54. В случае отсутствия необходимого количества педагогических работников, имеющих высшее образование, до 10 процентов от общего числа педагогических работников, которые должны иметь высшее образование, заменяется педагогическими работниками образовательной организации, имеющими среднее профессиональное образование и государственные почетные звания в соответствующей профессиональной сфере, или педагогическими работниками, имеющими среднее профессиональное образование и стаж практической работы в соответствующей профессиональной сфере более 15 последних лет.</w:t>
      </w:r>
    </w:p>
    <w:p>
      <w:pPr>
        <w:pStyle w:val="0"/>
        <w:spacing w:before="240" w:lineRule="auto"/>
        <w:ind w:firstLine="540"/>
        <w:jc w:val="both"/>
      </w:pPr>
      <w:r>
        <w:rPr>
          <w:sz w:val="24"/>
        </w:rPr>
        <w:t xml:space="preserve">55. Учебный год для педагогических работников образовательных организаций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образовательных программ.</w:t>
      </w:r>
    </w:p>
    <w:p>
      <w:pPr>
        <w:pStyle w:val="0"/>
        <w:spacing w:before="240" w:lineRule="auto"/>
        <w:ind w:firstLine="540"/>
        <w:jc w:val="both"/>
      </w:pPr>
      <w:r>
        <w:rPr>
          <w:sz w:val="24"/>
        </w:rPr>
        <w:t xml:space="preserve">56. Образовательные организации создают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посредством сетевой формы реализации образовательных программ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9"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57. Финансовые условия реализации программы "Духовые и ударные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"Духовые и ударные инструменты".</w:t>
      </w:r>
    </w:p>
    <w:p>
      <w:pPr>
        <w:pStyle w:val="0"/>
        <w:spacing w:before="240" w:lineRule="auto"/>
        <w:ind w:firstLine="540"/>
        <w:jc w:val="both"/>
      </w:pPr>
      <w:r>
        <w:rPr>
          <w:sz w:val="24"/>
        </w:rPr>
        <w:t xml:space="preserve">58. Материально-технические условия реализации программы "Духовые и ударные инструменты" должны обеспечивать возможность достижения обучающимися результатов, установленных ФГТ.</w:t>
      </w:r>
    </w:p>
    <w:p>
      <w:pPr>
        <w:pStyle w:val="0"/>
        <w:spacing w:before="240" w:lineRule="auto"/>
        <w:ind w:firstLine="540"/>
        <w:jc w:val="both"/>
      </w:pPr>
      <w:r>
        <w:rPr>
          <w:sz w:val="24"/>
        </w:rPr>
        <w:t xml:space="preserve">59. При осуществлении образовательной деятельности образовательные организации должны обеспечивать соответствие материально-технической базы гигиеническим нормативам и санитарным правилам и нормам &lt;8&gt;, противопожарным нормам &lt;9&gt;, требованиям охраны труда, соблюдение сроков текущего и капитального ремонта учебных помещений, используемых при реализации программы "Духовые и ударные инструменты", а также поддерживать их в состоянии, пригодном для организации учебного процесса.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Федеральный </w:t>
      </w:r>
      <w:hyperlink w:history="0" r:id="rId2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санитарные правила </w:t>
      </w:r>
      <w:hyperlink w:history="0" r:id="rId2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N 28 (зарегистрировано Минюстом России 18.12.2020, регистрационный N 61573), с изменениями, внесенными постановлением Главного государственного санитарного врача Российской Федерации от 30.08.2024 N 10 (зарегистрировано Минюстом России 17.09.2024, регистрационный N 79493), данный акт действует до 01.01.2027; санитарно-эпидемиологические </w:t>
      </w:r>
      <w:hyperlink w:history="0"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правила и нормы</w:t>
        </w:r>
      </w:hyperlink>
      <w:r>
        <w:rPr>
          <w:sz w:val="24"/>
        </w:rPr>
        <w:t xml:space="preserve">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данный акт действует до 01.03.2027 (далее - СанПиН 1.2.3685-21); санитарно-эпидемиологические </w:t>
      </w:r>
      <w:hyperlink w:history="0" r:id="rId2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правила и нормы</w:t>
        </w:r>
      </w:hyperlink>
      <w:r>
        <w:rPr>
          <w:sz w:val="24"/>
        </w:rPr>
        <w:t xml:space="preserve">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11.11.2020, регистрационный N 60833), с изменениями, внесенными постановлением Главного государственного санитарного врача Российской Федерации от 22.08.2024 N 9 (зарегистрировано Минюстом России 25.12.2024, регистрационный N 80757), данный акт действует до 01.01.2027.</w:t>
      </w:r>
    </w:p>
    <w:p>
      <w:pPr>
        <w:pStyle w:val="0"/>
        <w:spacing w:before="240" w:lineRule="auto"/>
        <w:ind w:firstLine="540"/>
        <w:jc w:val="both"/>
      </w:pPr>
      <w:r>
        <w:rPr>
          <w:sz w:val="24"/>
        </w:rPr>
        <w:t xml:space="preserve">&lt;9&gt; </w:t>
      </w:r>
      <w:hyperlink w:history="0" r:id="rId2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Правила</w:t>
        </w:r>
      </w:hyperlink>
      <w:r>
        <w:rPr>
          <w:sz w:val="24"/>
        </w:rPr>
        <w:t xml:space="preserve"> противопожарного режима в Российской Федерации, утвержденные постановлением Правительства Российской Федерации от 16.09.2020 N 1479, данный акт действует до 31.12.2026.</w:t>
      </w:r>
    </w:p>
    <w:p>
      <w:pPr>
        <w:pStyle w:val="0"/>
        <w:ind w:firstLine="540"/>
        <w:jc w:val="both"/>
      </w:pPr>
      <w:r>
        <w:rPr>
          <w:sz w:val="24"/>
        </w:rPr>
      </w:r>
    </w:p>
    <w:p>
      <w:pPr>
        <w:pStyle w:val="0"/>
        <w:ind w:firstLine="540"/>
        <w:jc w:val="both"/>
      </w:pPr>
      <w:r>
        <w:rPr>
          <w:sz w:val="24"/>
        </w:rPr>
        <w:t xml:space="preserve">60. Для реализации программы "Духовые и ударные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&lt;10&gt; включает в себя: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5" w:tooltip="Федеральный закон от 29.12.2012 N 273-ФЗ (ред. от 04.08.2026) &quot;Об образовании в Российской Федерации&quot; {КонсультантПлюс}">
        <w:r>
          <w:rPr>
            <w:sz w:val="24"/>
            <w:color w:val="0000ff"/>
          </w:rPr>
          <w:t xml:space="preserve">Пункт 2 части 3 статьи 28</w:t>
        </w:r>
      </w:hyperlink>
      <w:r>
        <w:rPr>
          <w:sz w:val="24"/>
        </w:rPr>
        <w:t xml:space="preserve"> Федерального закона N 273-ФЗ.</w:t>
      </w:r>
    </w:p>
    <w:p>
      <w:pPr>
        <w:pStyle w:val="0"/>
        <w:ind w:firstLine="540"/>
        <w:jc w:val="both"/>
      </w:pPr>
      <w:r>
        <w:rPr>
          <w:sz w:val="24"/>
        </w:rPr>
      </w:r>
    </w:p>
    <w:p>
      <w:pPr>
        <w:pStyle w:val="0"/>
        <w:ind w:firstLine="540"/>
        <w:jc w:val="both"/>
      </w:pPr>
      <w:r>
        <w:rPr>
          <w:sz w:val="24"/>
        </w:rPr>
        <w:t xml:space="preserve">а) концертный зал с акустическим роялем или акустическим пианино, пультами и звукотехническим оборудованием;</w:t>
      </w:r>
    </w:p>
    <w:p>
      <w:pPr>
        <w:pStyle w:val="0"/>
        <w:spacing w:before="240" w:lineRule="auto"/>
        <w:ind w:firstLine="540"/>
        <w:jc w:val="both"/>
      </w:pPr>
      <w:r>
        <w:rPr>
          <w:sz w:val="24"/>
        </w:rPr>
        <w:t xml:space="preserve">б) библиотеку;</w:t>
      </w:r>
    </w:p>
    <w:p>
      <w:pPr>
        <w:pStyle w:val="0"/>
        <w:spacing w:before="240" w:lineRule="auto"/>
        <w:ind w:firstLine="540"/>
        <w:jc w:val="both"/>
      </w:pPr>
      <w:r>
        <w:rPr>
          <w:sz w:val="24"/>
        </w:rPr>
        <w:t xml:space="preserve">в) помещения для работы со специализированными материалами (фонотеку, видеотеку, фильмотеку, просмотровый видеозал);</w:t>
      </w:r>
    </w:p>
    <w:p>
      <w:pPr>
        <w:pStyle w:val="0"/>
        <w:spacing w:before="240" w:lineRule="auto"/>
        <w:ind w:firstLine="540"/>
        <w:jc w:val="both"/>
      </w:pPr>
      <w:r>
        <w:rPr>
          <w:sz w:val="24"/>
        </w:rPr>
        <w:t xml:space="preserve">г) учебные аудитории для групповых, мелкогрупповых и индивидуальных занятий;</w:t>
      </w:r>
    </w:p>
    <w:p>
      <w:pPr>
        <w:pStyle w:val="0"/>
        <w:spacing w:before="240" w:lineRule="auto"/>
        <w:ind w:firstLine="540"/>
        <w:jc w:val="both"/>
      </w:pPr>
      <w:r>
        <w:rPr>
          <w:sz w:val="24"/>
        </w:rPr>
        <w:t xml:space="preserve">д) учебные аудитории для занятий по УП "Хоровой класс" со специализированным оборудованием (подставками для хора, акустическим пианино или акустическим роялем), "Оркестровый класс" с пультами, акустическим пианино или акустическим роялем.</w:t>
      </w:r>
    </w:p>
    <w:p>
      <w:pPr>
        <w:pStyle w:val="0"/>
        <w:spacing w:before="240" w:lineRule="auto"/>
        <w:ind w:firstLine="540"/>
        <w:jc w:val="both"/>
      </w:pPr>
      <w:r>
        <w:rPr>
          <w:sz w:val="24"/>
        </w:rPr>
        <w:t xml:space="preserve">61. Учебные аудитории, предназначенные для изучения УП "Специальность" и "Фортепиано", оснащаются акустическими пианино или акустическими роялями.</w:t>
      </w:r>
    </w:p>
    <w:p>
      <w:pPr>
        <w:pStyle w:val="0"/>
        <w:spacing w:before="240" w:lineRule="auto"/>
        <w:ind w:firstLine="540"/>
        <w:jc w:val="both"/>
      </w:pPr>
      <w:r>
        <w:rPr>
          <w:sz w:val="24"/>
        </w:rPr>
        <w:t xml:space="preserve">62. В случае реализации в вариативной части УП "Ритмика" учебная аудитория оснащается акустическим пианино, звукотехнической аппаратурой, соответствующим напольным покрытием.</w:t>
      </w:r>
    </w:p>
    <w:p>
      <w:pPr>
        <w:pStyle w:val="0"/>
        <w:spacing w:before="240" w:lineRule="auto"/>
        <w:ind w:firstLine="540"/>
        <w:jc w:val="both"/>
      </w:pPr>
      <w:r>
        <w:rPr>
          <w:sz w:val="24"/>
        </w:rPr>
        <w:t xml:space="preserve">63. В случае реализации в вариативной части УП "Музыкальная информатика" учебная аудитория оборудуется персональными компьютерами, MIDI-клавиатурами и соответствующим программным обеспечением.</w:t>
      </w:r>
    </w:p>
    <w:p>
      <w:pPr>
        <w:pStyle w:val="0"/>
        <w:spacing w:before="240" w:lineRule="auto"/>
        <w:ind w:firstLine="540"/>
        <w:jc w:val="both"/>
      </w:pPr>
      <w:r>
        <w:rPr>
          <w:sz w:val="24"/>
        </w:rPr>
        <w:t xml:space="preserve">64. Учебные аудитории для индивидуальных занятий должны иметь площадь не менее 12 кв. метров &lt;11&gt;, при введении в вариативную часть УП "Оркестровый класс" - малый или большой концертный зал.</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 172</w:t>
        </w:r>
      </w:hyperlink>
      <w:r>
        <w:rPr>
          <w:sz w:val="24"/>
        </w:rPr>
        <w:t xml:space="preserve"> СанПиН 1.2.3685-21.</w:t>
      </w:r>
    </w:p>
    <w:p>
      <w:pPr>
        <w:pStyle w:val="0"/>
        <w:ind w:firstLine="540"/>
        <w:jc w:val="both"/>
      </w:pPr>
      <w:r>
        <w:rPr>
          <w:sz w:val="24"/>
        </w:rPr>
      </w:r>
    </w:p>
    <w:p>
      <w:pPr>
        <w:pStyle w:val="0"/>
        <w:ind w:firstLine="540"/>
        <w:jc w:val="both"/>
      </w:pPr>
      <w:r>
        <w:rPr>
          <w:sz w:val="24"/>
        </w:rPr>
        <w:t xml:space="preserve">65. Учебные аудитории, предназначенные для изучения УП "Слушание музыки", "Сольфеджио", "Музыкальная литература (зарубежная, отечественная)", "Элементарная теория музыки", оснащаются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оформляются наглядными пособиями.</w:t>
      </w:r>
    </w:p>
    <w:p>
      <w:pPr>
        <w:pStyle w:val="0"/>
        <w:spacing w:before="240" w:lineRule="auto"/>
        <w:ind w:firstLine="540"/>
        <w:jc w:val="both"/>
      </w:pPr>
      <w:r>
        <w:rPr>
          <w:sz w:val="24"/>
        </w:rPr>
        <w:t xml:space="preserve">66. Образовательные организации должны иметь комплект духовых и ударных инструментов для детей разного возраста.</w:t>
      </w:r>
    </w:p>
    <w:p>
      <w:pPr>
        <w:pStyle w:val="0"/>
        <w:spacing w:before="240" w:lineRule="auto"/>
        <w:ind w:firstLine="540"/>
        <w:jc w:val="both"/>
      </w:pPr>
      <w:r>
        <w:rPr>
          <w:sz w:val="24"/>
        </w:rPr>
        <w:t xml:space="preserve">67. В помещениях для занятий на музыкальных инструментах, танцами, вокалом, в мастерских и прочих помещениях с использованием оборудования, являющегося дополнительным источником шума, выполняются шумоизолирующие мероприятия.</w:t>
      </w:r>
    </w:p>
    <w:p>
      <w:pPr>
        <w:pStyle w:val="0"/>
        <w:spacing w:before="240" w:lineRule="auto"/>
        <w:ind w:firstLine="540"/>
        <w:jc w:val="both"/>
      </w:pPr>
      <w:r>
        <w:rPr>
          <w:sz w:val="24"/>
        </w:rPr>
        <w:t xml:space="preserve">68. Образовательная организация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"Духовые и ударные инструменты".</w:t>
      </w:r>
    </w:p>
    <w:p>
      <w:pPr>
        <w:pStyle w:val="0"/>
        <w:spacing w:before="240" w:lineRule="auto"/>
        <w:ind w:firstLine="540"/>
        <w:jc w:val="both"/>
      </w:pPr>
      <w:r>
        <w:rPr>
          <w:sz w:val="24"/>
        </w:rPr>
        <w:t xml:space="preserve">69. Образовательные организации обеспечивают выступления учебных коллективов (хоровых, ансамблевых, оркестровых) в сценических костюмах.</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26.01.2026 N 107</w:t>
            <w:br/>
            <w:t>"Об утверждении федеральных государственных требований к минимуму содержан...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41081&amp;date=28.08.2026&amp;dst=464&amp;field=134" TargetMode = "External"/><Relationship Id="rId9" Type="http://schemas.openxmlformats.org/officeDocument/2006/relationships/hyperlink" Target="https://docs7.online-sps.ru/cgi/online.cgi?req=doc&amp;base=LAW&amp;n=541081&amp;date=28.08.2026&amp;dst=509&amp;field=134" TargetMode = "External"/><Relationship Id="rId10" Type="http://schemas.openxmlformats.org/officeDocument/2006/relationships/hyperlink" Target="https://docs7.online-sps.ru/cgi/online.cgi?req=doc&amp;base=LAW&amp;n=540317&amp;date=28.08.2026&amp;dst=97&amp;field=134" TargetMode = "External"/><Relationship Id="rId11" Type="http://schemas.openxmlformats.org/officeDocument/2006/relationships/hyperlink" Target="https://docs7.online-sps.ru/cgi/online.cgi?req=doc&amp;base=LAW&amp;n=128700&amp;date=28.08.2026" TargetMode = "External"/><Relationship Id="rId12" Type="http://schemas.openxmlformats.org/officeDocument/2006/relationships/hyperlink" Target="https://docs7.online-sps.ru/cgi/online.cgi?req=doc&amp;base=LAW&amp;n=541081&amp;date=28.08.2026&amp;dst=520&amp;field=134" TargetMode = "External"/><Relationship Id="rId13" Type="http://schemas.openxmlformats.org/officeDocument/2006/relationships/hyperlink" Target="https://docs7.online-sps.ru/cgi/online.cgi?req=doc&amp;base=LAW&amp;n=541280&amp;date=28.08.2026&amp;dst=71&amp;field=134" TargetMode = "External"/><Relationship Id="rId14" Type="http://schemas.openxmlformats.org/officeDocument/2006/relationships/hyperlink" Target="https://docs7.online-sps.ru/cgi/online.cgi?req=doc&amp;base=LAW&amp;n=541081&amp;date=28.08.2026&amp;dst=100480&amp;field=134" TargetMode = "External"/><Relationship Id="rId15" Type="http://schemas.openxmlformats.org/officeDocument/2006/relationships/hyperlink" Target="https://docs7.online-sps.ru/cgi/online.cgi?req=doc&amp;base=LAW&amp;n=541081&amp;date=28.08.2026&amp;dst=274&amp;field=134" TargetMode = "External"/><Relationship Id="rId16" Type="http://schemas.openxmlformats.org/officeDocument/2006/relationships/hyperlink" Target="https://docs7.online-sps.ru/cgi/online.cgi?req=doc&amp;base=LAW&amp;n=153090&amp;date=28.08.2026&amp;dst=4&amp;field=134" TargetMode = "External"/><Relationship Id="rId17" Type="http://schemas.openxmlformats.org/officeDocument/2006/relationships/hyperlink" Target="https://docs7.online-sps.ru/cgi/online.cgi?req=doc&amp;base=LAW&amp;n=153090&amp;date=28.08.2026&amp;dst=13&amp;field=134" TargetMode = "External"/><Relationship Id="rId18" Type="http://schemas.openxmlformats.org/officeDocument/2006/relationships/hyperlink" Target="https://docs7.online-sps.ru/cgi/online.cgi?req=doc&amp;base=LAW&amp;n=404107&amp;date=28.08.2026&amp;dst=100012&amp;field=134" TargetMode = "External"/><Relationship Id="rId19" Type="http://schemas.openxmlformats.org/officeDocument/2006/relationships/hyperlink" Target="https://docs7.online-sps.ru/cgi/online.cgi?req=doc&amp;base=LAW&amp;n=541081&amp;date=28.08.2026&amp;dst=362&amp;field=134" TargetMode = "External"/><Relationship Id="rId20" Type="http://schemas.openxmlformats.org/officeDocument/2006/relationships/hyperlink" Target="https://docs7.online-sps.ru/cgi/online.cgi?req=doc&amp;base=LAW&amp;n=511660&amp;date=28.08.2026" TargetMode = "External"/><Relationship Id="rId21" Type="http://schemas.openxmlformats.org/officeDocument/2006/relationships/hyperlink" Target="https://docs7.online-sps.ru/cgi/online.cgi?req=doc&amp;base=LAW&amp;n=522968&amp;date=28.08.2026&amp;dst=100047&amp;field=134" TargetMode = "External"/><Relationship Id="rId22" Type="http://schemas.openxmlformats.org/officeDocument/2006/relationships/hyperlink" Target="https://docs7.online-sps.ru/cgi/online.cgi?req=doc&amp;base=LAW&amp;n=517341&amp;date=28.08.2026&amp;dst=100137&amp;field=134" TargetMode = "External"/><Relationship Id="rId23" Type="http://schemas.openxmlformats.org/officeDocument/2006/relationships/hyperlink" Target="https://docs7.online-sps.ru/cgi/online.cgi?req=doc&amp;base=LAW&amp;n=494597&amp;date=28.08.2026&amp;dst=100037&amp;field=134" TargetMode = "External"/><Relationship Id="rId24" Type="http://schemas.openxmlformats.org/officeDocument/2006/relationships/hyperlink" Target="https://docs7.online-sps.ru/cgi/online.cgi?req=doc&amp;base=LAW&amp;n=498201&amp;date=28.08.2026&amp;dst=100009&amp;field=134" TargetMode = "External"/><Relationship Id="rId25" Type="http://schemas.openxmlformats.org/officeDocument/2006/relationships/hyperlink" Target="https://docs7.online-sps.ru/cgi/online.cgi?req=doc&amp;base=LAW&amp;n=541081&amp;date=28.08.2026&amp;dst=100383&amp;field=134" TargetMode = "External"/><Relationship Id="rId26" Type="http://schemas.openxmlformats.org/officeDocument/2006/relationships/hyperlink" Target="https://docs7.online-sps.ru/cgi/online.cgi?req=doc&amp;base=LAW&amp;n=517341&amp;date=28.08.2026&amp;dst=15835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26.01.2026 N 107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"Духовые и ударные инструменты" и сроку обучения по этой программе"
(Зарегистрировано в Минюсте России 02.03.2026 N 85523)</dc:title>
  <dcterms:created xsi:type="dcterms:W3CDTF">2026-08-28T09:25:26Z</dcterms:created>
</cp:coreProperties>
</file>