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России от 28.01.2026 N 138</w:t>
              <w:br/>
              <w:t xml:space="preserve">"Об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"Народные инструменты" и сроку обучения по этой программе"</w:t>
              <w:br/>
              <w:t xml:space="preserve">(Зарегистрировано в Минюсте России 05.03.2026 N 85554)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5 марта 2026 г. N 85554</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КУЛЬТУРЫ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28 января 2026 г. N 138</w:t>
      </w:r>
    </w:p>
    <w:p>
      <w:pPr>
        <w:pStyle w:val="2"/>
        <w:jc w:val="center"/>
      </w:pPr>
      <w:r>
        <w:rPr>
          <w:sz w:val="24"/>
        </w:rPr>
      </w:r>
    </w:p>
    <w:p>
      <w:pPr>
        <w:pStyle w:val="2"/>
        <w:jc w:val="center"/>
      </w:pPr>
      <w:r>
        <w:rPr>
          <w:sz w:val="24"/>
        </w:rPr>
        <w:t xml:space="preserve">ОБ УТВЕРЖДЕНИИ ФЕДЕРАЛЬНЫХ ГОСУДАРСТВЕННЫХ ТРЕБОВАНИЙ</w:t>
      </w:r>
    </w:p>
    <w:p>
      <w:pPr>
        <w:pStyle w:val="2"/>
        <w:jc w:val="center"/>
      </w:pPr>
      <w:r>
        <w:rPr>
          <w:sz w:val="24"/>
        </w:rPr>
        <w:t xml:space="preserve">К МИНИМУМУ СОДЕРЖАНИЯ, СТРУКТУРЕ И УСЛОВИЯМ РЕАЛИЗАЦИИ</w:t>
      </w:r>
    </w:p>
    <w:p>
      <w:pPr>
        <w:pStyle w:val="2"/>
        <w:jc w:val="center"/>
      </w:pPr>
      <w:r>
        <w:rPr>
          <w:sz w:val="24"/>
        </w:rPr>
        <w:t xml:space="preserve">ДОПОЛНИТЕЛЬНОЙ ПРЕДПРОФЕССИОНАЛЬНОЙ ПРОГРАММЫ В ОБЛАСТИ</w:t>
      </w:r>
    </w:p>
    <w:p>
      <w:pPr>
        <w:pStyle w:val="2"/>
        <w:jc w:val="center"/>
      </w:pPr>
      <w:r>
        <w:rPr>
          <w:sz w:val="24"/>
        </w:rPr>
        <w:t xml:space="preserve">МУЗЫКАЛЬНОГО ИСКУССТВА "НАРОДНЫЕ ИНСТРУМЕНТЫ"</w:t>
      </w:r>
    </w:p>
    <w:p>
      <w:pPr>
        <w:pStyle w:val="2"/>
        <w:jc w:val="center"/>
      </w:pPr>
      <w:r>
        <w:rPr>
          <w:sz w:val="24"/>
        </w:rPr>
        <w:t xml:space="preserve">И СРОКУ ОБУЧЕНИЯ ПО ЭТОЙ ПРОГРАММЕ</w:t>
      </w:r>
    </w:p>
    <w:p>
      <w:pPr>
        <w:pStyle w:val="0"/>
        <w:ind w:firstLine="540"/>
        <w:jc w:val="both"/>
      </w:pPr>
      <w:r>
        <w:rPr>
          <w:sz w:val="24"/>
        </w:rPr>
      </w:r>
    </w:p>
    <w:p>
      <w:pPr>
        <w:pStyle w:val="0"/>
        <w:ind w:firstLine="540"/>
        <w:jc w:val="both"/>
      </w:pPr>
      <w:r>
        <w:rPr>
          <w:sz w:val="24"/>
        </w:rPr>
        <w:t xml:space="preserve">В соответствии с </w:t>
      </w:r>
      <w:hyperlink w:history="0" r:id="rId8" w:tooltip="Федеральный закон от 29.12.2012 N 273-ФЗ (ред. от 04.08.2026) &quot;Об образовании в Российской Федерации&quot; {КонсультантПлюс}">
        <w:r>
          <w:rPr>
            <w:sz w:val="24"/>
            <w:color w:val="0000ff"/>
          </w:rPr>
          <w:t xml:space="preserve">пунктом 2 части 9.1 статьи 11</w:t>
        </w:r>
      </w:hyperlink>
      <w:r>
        <w:rPr>
          <w:sz w:val="24"/>
        </w:rPr>
        <w:t xml:space="preserve"> и </w:t>
      </w:r>
      <w:hyperlink w:history="0" r:id="rId9" w:tooltip="Федеральный закон от 29.12.2012 N 273-ФЗ (ред. от 04.08.2026) &quot;Об образовании в Российской Федерации&quot; {КонсультантПлюс}">
        <w:r>
          <w:rPr>
            <w:sz w:val="24"/>
            <w:color w:val="0000ff"/>
          </w:rPr>
          <w:t xml:space="preserve">частью 5 статьи 83</w:t>
        </w:r>
      </w:hyperlink>
      <w:r>
        <w:rPr>
          <w:sz w:val="24"/>
        </w:rPr>
        <w:t xml:space="preserve"> Федерального закона от 29.12.2012 N 273-ФЗ "Об образовании в Российской Федерации", </w:t>
      </w:r>
      <w:hyperlink w:history="0" r:id="rId10"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КонсультантПлюс}">
        <w:r>
          <w:rPr>
            <w:sz w:val="24"/>
            <w:color w:val="0000ff"/>
          </w:rPr>
          <w:t xml:space="preserve">подпунктом 5.2.33 пункта 5</w:t>
        </w:r>
      </w:hyperlink>
      <w:r>
        <w:rPr>
          <w:sz w:val="24"/>
        </w:rPr>
        <w:t xml:space="preserve"> Положения о Министерстве культуры Российской Федерации, утвержденного постановлением Правительства Российской Федерации от 20.07.2011 N 590, приказываю:</w:t>
      </w:r>
    </w:p>
    <w:p>
      <w:pPr>
        <w:pStyle w:val="0"/>
        <w:spacing w:before="240" w:lineRule="auto"/>
        <w:ind w:firstLine="540"/>
        <w:jc w:val="both"/>
      </w:pPr>
      <w:r>
        <w:rPr>
          <w:sz w:val="24"/>
        </w:rPr>
        <w:t xml:space="preserve">1. Утвердить прилагаемые федеральные государственные </w:t>
      </w:r>
      <w:hyperlink w:history="0" w:anchor="P31" w:tooltip="ФЕДЕРАЛЬНЫЕ ГОСУДАРСТВЕННЫЕ ТРЕБОВАНИЯ">
        <w:r>
          <w:rPr>
            <w:sz w:val="24"/>
            <w:color w:val="0000ff"/>
          </w:rPr>
          <w:t xml:space="preserve">требования</w:t>
        </w:r>
      </w:hyperlink>
      <w:r>
        <w:rPr>
          <w:sz w:val="24"/>
        </w:rPr>
        <w:t xml:space="preserve"> к минимуму содержания, структуре и условиям реализации дополнительной предпрофессиональной программы в области музыкального искусства "Народные инструменты" и сроку обучения по этой программе.</w:t>
      </w:r>
    </w:p>
    <w:p>
      <w:pPr>
        <w:pStyle w:val="0"/>
        <w:spacing w:before="240" w:lineRule="auto"/>
        <w:ind w:firstLine="540"/>
        <w:jc w:val="both"/>
      </w:pPr>
      <w:r>
        <w:rPr>
          <w:sz w:val="24"/>
        </w:rPr>
        <w:t xml:space="preserve">2. Признать утратившим силу </w:t>
      </w:r>
      <w:hyperlink w:history="0" r:id="rId11" w:tooltip="Приказ Минкультуры РФ от 12.03.2012 N 162 &quot;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quot;Народные инструменты&quot; и сроку обучения по этой программе&quot; (Зарегистрировано в Минюсте РФ 22.03.2012 N 23579) {КонсультантПлюс}">
        <w:r>
          <w:rPr>
            <w:sz w:val="24"/>
            <w:color w:val="0000ff"/>
          </w:rPr>
          <w:t xml:space="preserve">приказ</w:t>
        </w:r>
      </w:hyperlink>
      <w:r>
        <w:rPr>
          <w:sz w:val="24"/>
        </w:rPr>
        <w:t xml:space="preserve"> Министерства культуры Российской Федерации от 12.03.2012 N 162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"Народные инструменты" и сроку обучения по этой программе" (зарегистрирован Министерством юстиции Российской Федерации 22.03.2012, регистрационный N 23579).</w:t>
      </w:r>
    </w:p>
    <w:p>
      <w:pPr>
        <w:pStyle w:val="0"/>
        <w:spacing w:before="240" w:lineRule="auto"/>
        <w:ind w:firstLine="540"/>
        <w:jc w:val="both"/>
      </w:pPr>
      <w:r>
        <w:rPr>
          <w:sz w:val="24"/>
        </w:rPr>
        <w:t xml:space="preserve">3. Настоящий приказ вступает в силу с 01.09.2026 и действует до 01.09.2032.</w:t>
      </w:r>
    </w:p>
    <w:p>
      <w:pPr>
        <w:pStyle w:val="0"/>
        <w:jc w:val="right"/>
      </w:pPr>
      <w:r>
        <w:rPr>
          <w:sz w:val="24"/>
        </w:rPr>
      </w:r>
    </w:p>
    <w:p>
      <w:pPr>
        <w:pStyle w:val="0"/>
        <w:jc w:val="right"/>
      </w:pPr>
      <w:r>
        <w:rPr>
          <w:sz w:val="24"/>
        </w:rPr>
        <w:t xml:space="preserve">Министр</w:t>
      </w:r>
    </w:p>
    <w:p>
      <w:pPr>
        <w:pStyle w:val="0"/>
        <w:jc w:val="right"/>
      </w:pPr>
      <w:r>
        <w:rPr>
          <w:sz w:val="24"/>
        </w:rPr>
        <w:t xml:space="preserve">О.Б.ЛЮБИМОВА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приказом Минкультуры России</w:t>
      </w:r>
    </w:p>
    <w:p>
      <w:pPr>
        <w:pStyle w:val="0"/>
        <w:jc w:val="right"/>
      </w:pPr>
      <w:r>
        <w:rPr>
          <w:sz w:val="24"/>
        </w:rPr>
        <w:t xml:space="preserve">от 28 января 2026 г. N 138</w:t>
      </w:r>
    </w:p>
    <w:p>
      <w:pPr>
        <w:pStyle w:val="0"/>
        <w:jc w:val="center"/>
      </w:pPr>
      <w:r>
        <w:rPr>
          <w:sz w:val="24"/>
        </w:rPr>
      </w:r>
    </w:p>
    <w:bookmarkStart w:id="31" w:name="P31"/>
    <w:bookmarkEnd w:id="31"/>
    <w:p>
      <w:pPr>
        <w:pStyle w:val="2"/>
        <w:jc w:val="center"/>
      </w:pPr>
      <w:r>
        <w:rPr>
          <w:sz w:val="24"/>
        </w:rPr>
        <w:t xml:space="preserve">ФЕДЕРАЛЬНЫЕ ГОСУДАРСТВЕННЫЕ ТРЕБОВАНИЯ</w:t>
      </w:r>
    </w:p>
    <w:p>
      <w:pPr>
        <w:pStyle w:val="2"/>
        <w:jc w:val="center"/>
      </w:pPr>
      <w:r>
        <w:rPr>
          <w:sz w:val="24"/>
        </w:rPr>
        <w:t xml:space="preserve">К МИНИМУМУ СОДЕРЖАНИЯ, СТРУКТУРЕ И УСЛОВИЯМ РЕАЛИЗАЦИИ</w:t>
      </w:r>
    </w:p>
    <w:p>
      <w:pPr>
        <w:pStyle w:val="2"/>
        <w:jc w:val="center"/>
      </w:pPr>
      <w:r>
        <w:rPr>
          <w:sz w:val="24"/>
        </w:rPr>
        <w:t xml:space="preserve">ДОПОЛНИТЕЛЬНОЙ ПРЕДПРОФЕССИОНАЛЬНОЙ ПРОГРАММЫ В ОБЛАСТИ</w:t>
      </w:r>
    </w:p>
    <w:p>
      <w:pPr>
        <w:pStyle w:val="2"/>
        <w:jc w:val="center"/>
      </w:pPr>
      <w:r>
        <w:rPr>
          <w:sz w:val="24"/>
        </w:rPr>
        <w:t xml:space="preserve">МУЗЫКАЛЬНОГО ИСКУССТВА "НАРОДНЫЕ ИНСТРУМЕНТЫ"</w:t>
      </w:r>
    </w:p>
    <w:p>
      <w:pPr>
        <w:pStyle w:val="2"/>
        <w:jc w:val="center"/>
      </w:pPr>
      <w:r>
        <w:rPr>
          <w:sz w:val="24"/>
        </w:rPr>
        <w:t xml:space="preserve">И СРОКУ ОБУЧЕНИЯ ПО ЭТОЙ ПРОГРАММЕ</w:t>
      </w:r>
    </w:p>
    <w:p>
      <w:pPr>
        <w:pStyle w:val="0"/>
        <w:ind w:firstLine="540"/>
        <w:jc w:val="both"/>
      </w:pPr>
      <w:r>
        <w:rPr>
          <w:sz w:val="24"/>
        </w:rPr>
      </w:r>
    </w:p>
    <w:p>
      <w:pPr>
        <w:pStyle w:val="2"/>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1. Федеральные государственные требования к минимуму содержания, структуре и условиям реализации дополнительной предпрофессиональной программы в области музыкального искусства "Народные инструменты" и сроку обучения по этой программе (далее соответственно - ФГТ, программа "Народные инструменты") являются обязательными при реализации программы "Народные инструменты" образовательными организациями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а также профессиональными образовательными организациями, реализующими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образовательными организациями высшего образования &lt;1&gt; (далее при совместном упоминании - образовательные организации) при наличии лицензии на осуществление образовательной деятельности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2" w:tooltip="Федеральный закон от 29.12.2012 N 273-ФЗ (ред. от 04.08.2026) &quot;Об образовании в Российской Федерации&quot; {КонсультантПлюс}">
        <w:r>
          <w:rPr>
            <w:sz w:val="24"/>
            <w:color w:val="0000ff"/>
          </w:rPr>
          <w:t xml:space="preserve">Часть 3 статьи 83</w:t>
        </w:r>
      </w:hyperlink>
      <w:r>
        <w:rPr>
          <w:sz w:val="24"/>
        </w:rPr>
        <w:t xml:space="preserve"> Федерального закона от 29.12.2012 N 273-Ф3 "Об образовании в Российской Федерации" (далее - Федеральный закон N 273-ФЗ).</w:t>
      </w:r>
    </w:p>
    <w:p>
      <w:pPr>
        <w:pStyle w:val="0"/>
        <w:spacing w:before="240" w:lineRule="auto"/>
        <w:ind w:firstLine="540"/>
        <w:jc w:val="both"/>
      </w:pPr>
      <w:r>
        <w:rPr>
          <w:sz w:val="24"/>
        </w:rPr>
        <w:t xml:space="preserve">&lt;2&gt; </w:t>
      </w:r>
      <w:hyperlink w:history="0" r:id="rId1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 40 части 1 статьи 12</w:t>
        </w:r>
      </w:hyperlink>
      <w:r>
        <w:rPr>
          <w:sz w:val="24"/>
        </w:rPr>
        <w:t xml:space="preserve"> Федерального закона от 04.05.2011 N 99-ФЗ "О лицензировании отдельных видов деятельности".</w:t>
      </w:r>
    </w:p>
    <w:p>
      <w:pPr>
        <w:pStyle w:val="0"/>
        <w:ind w:firstLine="540"/>
        <w:jc w:val="both"/>
      </w:pPr>
      <w:r>
        <w:rPr>
          <w:sz w:val="24"/>
        </w:rPr>
      </w:r>
    </w:p>
    <w:bookmarkStart w:id="44" w:name="P44"/>
    <w:bookmarkEnd w:id="44"/>
    <w:p>
      <w:pPr>
        <w:pStyle w:val="0"/>
        <w:ind w:firstLine="540"/>
        <w:jc w:val="both"/>
      </w:pPr>
      <w:r>
        <w:rPr>
          <w:sz w:val="24"/>
        </w:rPr>
        <w:t xml:space="preserve">2. ФГТ ориентированы на:</w:t>
      </w:r>
    </w:p>
    <w:p>
      <w:pPr>
        <w:pStyle w:val="0"/>
        <w:spacing w:before="240" w:lineRule="auto"/>
        <w:ind w:firstLine="540"/>
        <w:jc w:val="both"/>
      </w:pPr>
      <w:r>
        <w:rPr>
          <w:sz w:val="24"/>
        </w:rPr>
        <w:t xml:space="preserve">а) воспитание и развитие у детей личностных качеств, позволяющих уважать и принимать духовные и культурные ценности разных народов;</w:t>
      </w:r>
    </w:p>
    <w:p>
      <w:pPr>
        <w:pStyle w:val="0"/>
        <w:spacing w:before="240" w:lineRule="auto"/>
        <w:ind w:firstLine="540"/>
        <w:jc w:val="both"/>
      </w:pPr>
      <w:r>
        <w:rPr>
          <w:sz w:val="24"/>
        </w:rPr>
        <w:t xml:space="preserve">б) формирование у детей эстетических взглядов, нравственных установок и потребности общения с духовными ценностями;</w:t>
      </w:r>
    </w:p>
    <w:p>
      <w:pPr>
        <w:pStyle w:val="0"/>
        <w:spacing w:before="240" w:lineRule="auto"/>
        <w:ind w:firstLine="540"/>
        <w:jc w:val="both"/>
      </w:pPr>
      <w:r>
        <w:rPr>
          <w:sz w:val="24"/>
        </w:rPr>
        <w:t xml:space="preserve">в) формирование у детей умения самостоятельно воспринимать и определять значимость культурных ценностей;</w:t>
      </w:r>
    </w:p>
    <w:p>
      <w:pPr>
        <w:pStyle w:val="0"/>
        <w:spacing w:before="240" w:lineRule="auto"/>
        <w:ind w:firstLine="540"/>
        <w:jc w:val="both"/>
      </w:pPr>
      <w:r>
        <w:rPr>
          <w:sz w:val="24"/>
        </w:rPr>
        <w:t xml:space="preserve">г) 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pPr>
        <w:pStyle w:val="0"/>
        <w:spacing w:before="240" w:lineRule="auto"/>
        <w:ind w:firstLine="540"/>
        <w:jc w:val="both"/>
      </w:pPr>
      <w:r>
        <w:rPr>
          <w:sz w:val="24"/>
        </w:rPr>
        <w:t xml:space="preserve">д) формирование у детей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pPr>
        <w:pStyle w:val="0"/>
        <w:spacing w:before="240" w:lineRule="auto"/>
        <w:ind w:firstLine="540"/>
        <w:jc w:val="both"/>
      </w:pPr>
      <w:r>
        <w:rPr>
          <w:sz w:val="24"/>
        </w:rPr>
        <w:t xml:space="preserve">е) выработку у детей личностных качеств, способствующих освоению в соответствии с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уважительному отношению к иному мнению и художественно-эстетическим взглядам, пониманию причин успеха (неуспеха) собственной учебной деятельности, определению наиболее эффективных способов достижения результата.</w:t>
      </w:r>
    </w:p>
    <w:bookmarkStart w:id="51" w:name="P51"/>
    <w:bookmarkEnd w:id="51"/>
    <w:p>
      <w:pPr>
        <w:pStyle w:val="0"/>
        <w:spacing w:before="240" w:lineRule="auto"/>
        <w:ind w:firstLine="540"/>
        <w:jc w:val="both"/>
      </w:pPr>
      <w:r>
        <w:rPr>
          <w:sz w:val="24"/>
        </w:rPr>
        <w:t xml:space="preserve">3. Срок освоения программы "Народные инструменты" для детей, поступивших в образовательные организации в первый класс в возрасте с 6 лет и 6 месяцев до 9 лет включительно, составляет 8 лет.</w:t>
      </w:r>
    </w:p>
    <w:p>
      <w:pPr>
        <w:pStyle w:val="0"/>
        <w:spacing w:before="240" w:lineRule="auto"/>
        <w:ind w:firstLine="540"/>
        <w:jc w:val="both"/>
      </w:pPr>
      <w:r>
        <w:rPr>
          <w:sz w:val="24"/>
        </w:rPr>
        <w:t xml:space="preserve">Срок освоения программы "Народные инструменты" для детей, поступивших в образовательные организации в первый класс в возрасте с 10 до 12 лет включительно, составляет 5 лет.</w:t>
      </w:r>
    </w:p>
    <w:p>
      <w:pPr>
        <w:pStyle w:val="0"/>
        <w:spacing w:before="240" w:lineRule="auto"/>
        <w:ind w:firstLine="540"/>
        <w:jc w:val="both"/>
      </w:pPr>
      <w:r>
        <w:rPr>
          <w:sz w:val="24"/>
        </w:rPr>
        <w:t xml:space="preserve">Срок освоения программы "Народные инструменты" для детей,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 реализующие образовательные программы среднего профессионального и высшего образования в области музыкального искусства, может быть увеличен на 1 год.</w:t>
      </w:r>
    </w:p>
    <w:p>
      <w:pPr>
        <w:pStyle w:val="0"/>
        <w:spacing w:before="240" w:lineRule="auto"/>
        <w:ind w:firstLine="540"/>
        <w:jc w:val="both"/>
      </w:pPr>
      <w:r>
        <w:rPr>
          <w:sz w:val="24"/>
        </w:rPr>
        <w:t xml:space="preserve">4. Обучающиеся по программе "Народные инструменты" имеют право на обучение по индивидуальному учебному плану, в том числе ускоренное обучение &lt;3&gt; в соответствии с ФГТ.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4" w:tooltip="Федеральный закон от 29.12.2012 N 273-ФЗ (ред. от 04.08.2026) &quot;Об образовании в Российской Федерации&quot; {КонсультантПлюс}">
        <w:r>
          <w:rPr>
            <w:sz w:val="24"/>
            <w:color w:val="0000ff"/>
          </w:rPr>
          <w:t xml:space="preserve">Пункт 3 части 1 статьи 34</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При формировании индивидуальных учебных планов, в том числе для ускоренного обучения, объем максимальной аудиторной учебной нагрузки обучающихся по учебным предметам (далее - УП) учебного плана не должен превышать 14 часов в неделю, объем максимальной самостоятельной работы обучающихся не должен превышать 10 часов в неделю.</w:t>
      </w:r>
    </w:p>
    <w:p>
      <w:pPr>
        <w:pStyle w:val="0"/>
        <w:spacing w:before="240" w:lineRule="auto"/>
        <w:ind w:firstLine="540"/>
        <w:jc w:val="both"/>
      </w:pPr>
      <w:r>
        <w:rPr>
          <w:sz w:val="24"/>
        </w:rPr>
        <w:t xml:space="preserve">5. При приеме на обучение по программе "Народные инструменты" образовательные организации проводят отбор детей в соответствии с </w:t>
      </w:r>
      <w:hyperlink w:history="0" r:id="rId15" w:tooltip="Федеральный закон от 29.12.2012 N 273-ФЗ (ред. от 04.08.2026) &quot;Об образовании в Российской Федерации&quot; {КонсультантПлюс}">
        <w:r>
          <w:rPr>
            <w:sz w:val="24"/>
            <w:color w:val="0000ff"/>
          </w:rPr>
          <w:t xml:space="preserve">частью 6 статьи 83</w:t>
        </w:r>
      </w:hyperlink>
      <w:r>
        <w:rPr>
          <w:sz w:val="24"/>
        </w:rPr>
        <w:t xml:space="preserve"> Федерального закона N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народном или национальном инструменте.</w:t>
      </w:r>
    </w:p>
    <w:p>
      <w:pPr>
        <w:pStyle w:val="0"/>
        <w:spacing w:before="240" w:lineRule="auto"/>
        <w:ind w:firstLine="540"/>
        <w:jc w:val="both"/>
      </w:pPr>
      <w:r>
        <w:rPr>
          <w:sz w:val="24"/>
        </w:rPr>
        <w:t xml:space="preserve">6. Освоение обучающимися программы "Народные инструменты", разработанной образовательными организациями на основании ФГТ, завершается итоговой аттестацией обучающихся, проводимой образовательными организациями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6"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рировано в Минюсте России 20.03.2012 N 23534) {КонсультантПлюс}">
        <w:r>
          <w:rPr>
            <w:sz w:val="24"/>
            <w:color w:val="0000ff"/>
          </w:rPr>
          <w:t xml:space="preserve">Пункт 8</w:t>
        </w:r>
      </w:hyperlink>
      <w:r>
        <w:rPr>
          <w:sz w:val="24"/>
        </w:rPr>
        <w:t xml:space="preserve">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 утвержденного приказом Минкультуры России от 09.02.2012 N 86 (зарегистрирован Минюстом России 20.03.2012, регистрационный N 23534), с изменениями, внесенными приказом Минкультуры России от 14.08.2013 N 1146 (зарегистрирован Минюстом России 08.10.2013, регистрационный N 30123) (далее - Положение N 86).</w:t>
      </w:r>
    </w:p>
    <w:p>
      <w:pPr>
        <w:pStyle w:val="0"/>
        <w:jc w:val="center"/>
      </w:pPr>
      <w:r>
        <w:rPr>
          <w:sz w:val="24"/>
        </w:rPr>
      </w:r>
    </w:p>
    <w:p>
      <w:pPr>
        <w:pStyle w:val="2"/>
        <w:outlineLvl w:val="1"/>
        <w:jc w:val="center"/>
      </w:pPr>
      <w:r>
        <w:rPr>
          <w:sz w:val="24"/>
        </w:rPr>
        <w:t xml:space="preserve">II. Минимум содержания программы "Народные инструменты"</w:t>
      </w:r>
    </w:p>
    <w:p>
      <w:pPr>
        <w:pStyle w:val="0"/>
        <w:ind w:firstLine="540"/>
        <w:jc w:val="both"/>
      </w:pPr>
      <w:r>
        <w:rPr>
          <w:sz w:val="24"/>
        </w:rPr>
      </w:r>
    </w:p>
    <w:p>
      <w:pPr>
        <w:pStyle w:val="0"/>
        <w:ind w:firstLine="540"/>
        <w:jc w:val="both"/>
      </w:pPr>
      <w:r>
        <w:rPr>
          <w:sz w:val="24"/>
        </w:rPr>
        <w:t xml:space="preserve">7. Минимум содержания программы "Народные инструменты" должен обеспечивать целостное художественно-эстетическое развитие личности и приобретение обучающимся в процессе ее освоения музыкально-исполнительских и теоретических знаний, умений и навыков.</w:t>
      </w:r>
    </w:p>
    <w:bookmarkStart w:id="67" w:name="P67"/>
    <w:bookmarkEnd w:id="67"/>
    <w:p>
      <w:pPr>
        <w:pStyle w:val="0"/>
        <w:spacing w:before="240" w:lineRule="auto"/>
        <w:ind w:firstLine="540"/>
        <w:jc w:val="both"/>
      </w:pPr>
      <w:r>
        <w:rPr>
          <w:sz w:val="24"/>
        </w:rPr>
        <w:t xml:space="preserve">8. Результатом освоения программы "Народные инструменты" является приобретение обучающимися следующих знаний, умений и навыков в предметных областях (далее - ПО):</w:t>
      </w:r>
    </w:p>
    <w:p>
      <w:pPr>
        <w:pStyle w:val="0"/>
        <w:spacing w:before="240" w:lineRule="auto"/>
        <w:ind w:firstLine="540"/>
        <w:jc w:val="both"/>
      </w:pPr>
      <w:r>
        <w:rPr>
          <w:sz w:val="24"/>
        </w:rPr>
        <w:t xml:space="preserve">а) в области музыкального исполнительства:</w:t>
      </w:r>
    </w:p>
    <w:p>
      <w:pPr>
        <w:pStyle w:val="0"/>
        <w:spacing w:before="240" w:lineRule="auto"/>
        <w:ind w:firstLine="540"/>
        <w:jc w:val="both"/>
      </w:pPr>
      <w:r>
        <w:rPr>
          <w:sz w:val="24"/>
        </w:rPr>
        <w:t xml:space="preserve">навыков игры на народных инструментах (баяне, аккордеоне, гармони, балалайке, домре, гуслях, мандолине, гитаре) и (или) национальных инструментах народов России (далее - народные или национальные инструменты), позволяющих творчески исполнять музыкальные произведения в соответствии с необходимым уровнем музыкальной грамотности;</w:t>
      </w:r>
    </w:p>
    <w:p>
      <w:pPr>
        <w:pStyle w:val="0"/>
        <w:spacing w:before="240" w:lineRule="auto"/>
        <w:ind w:firstLine="540"/>
        <w:jc w:val="both"/>
      </w:pPr>
      <w:r>
        <w:rPr>
          <w:sz w:val="24"/>
        </w:rPr>
        <w:t xml:space="preserve">умений и навыков сольного, ансамблевого и (или) оркестрового исполнительства, знаний художественно-эстетических, технических особенностей, характерных для сольного, ансамблевого и (или) оркестрового исполнительства;</w:t>
      </w:r>
    </w:p>
    <w:p>
      <w:pPr>
        <w:pStyle w:val="0"/>
        <w:spacing w:before="240" w:lineRule="auto"/>
        <w:ind w:firstLine="540"/>
        <w:jc w:val="both"/>
      </w:pPr>
      <w:r>
        <w:rPr>
          <w:sz w:val="24"/>
        </w:rPr>
        <w:t xml:space="preserve">знаний терминологии музыкального искусства;</w:t>
      </w:r>
    </w:p>
    <w:p>
      <w:pPr>
        <w:pStyle w:val="0"/>
        <w:spacing w:before="240" w:lineRule="auto"/>
        <w:ind w:firstLine="540"/>
        <w:jc w:val="both"/>
      </w:pPr>
      <w:r>
        <w:rPr>
          <w:sz w:val="24"/>
        </w:rPr>
        <w:t xml:space="preserve">умений грамотно исполнять музыкальные произведения соло, в ансамбле или оркестре на народном или национальном инструменте;</w:t>
      </w:r>
    </w:p>
    <w:p>
      <w:pPr>
        <w:pStyle w:val="0"/>
        <w:spacing w:before="240" w:lineRule="auto"/>
        <w:ind w:firstLine="540"/>
        <w:jc w:val="both"/>
      </w:pPr>
      <w:r>
        <w:rPr>
          <w:sz w:val="24"/>
        </w:rPr>
        <w:t xml:space="preserve">умений самостоятельно разучивать музыкальные произведения различных жанров и стилей на народном или национальном инструменте;</w:t>
      </w:r>
    </w:p>
    <w:p>
      <w:pPr>
        <w:pStyle w:val="0"/>
        <w:spacing w:before="240" w:lineRule="auto"/>
        <w:ind w:firstLine="540"/>
        <w:jc w:val="both"/>
      </w:pPr>
      <w:r>
        <w:rPr>
          <w:sz w:val="24"/>
        </w:rPr>
        <w:t xml:space="preserve">умений самостоятельно преодолевать технические трудности при разучивании несложного музыкального произведения на народном или национальном инструменте;</w:t>
      </w:r>
    </w:p>
    <w:p>
      <w:pPr>
        <w:pStyle w:val="0"/>
        <w:spacing w:before="240" w:lineRule="auto"/>
        <w:ind w:firstLine="540"/>
        <w:jc w:val="both"/>
      </w:pPr>
      <w:r>
        <w:rPr>
          <w:sz w:val="24"/>
        </w:rPr>
        <w:t xml:space="preserve">умений создавать художественный образ при исполнении музыкального произведения на народном или национальном инструменте;</w:t>
      </w:r>
    </w:p>
    <w:p>
      <w:pPr>
        <w:pStyle w:val="0"/>
        <w:spacing w:before="240" w:lineRule="auto"/>
        <w:ind w:firstLine="540"/>
        <w:jc w:val="both"/>
      </w:pPr>
      <w:r>
        <w:rPr>
          <w:sz w:val="24"/>
        </w:rPr>
        <w:t xml:space="preserve">навыков игры на фортепиано несложных музыкальных произведений различных стилей и жанров;</w:t>
      </w:r>
    </w:p>
    <w:p>
      <w:pPr>
        <w:pStyle w:val="0"/>
        <w:spacing w:before="240" w:lineRule="auto"/>
        <w:ind w:firstLine="540"/>
        <w:jc w:val="both"/>
      </w:pPr>
      <w:r>
        <w:rPr>
          <w:sz w:val="24"/>
        </w:rPr>
        <w:t xml:space="preserve">навыков импровизации на народном или национальном инструменте, чтения с листа несложных музыкальных произведений на народном или национальном инструменте и на фортепиано;</w:t>
      </w:r>
    </w:p>
    <w:p>
      <w:pPr>
        <w:pStyle w:val="0"/>
        <w:spacing w:before="240" w:lineRule="auto"/>
        <w:ind w:firstLine="540"/>
        <w:jc w:val="both"/>
      </w:pPr>
      <w:r>
        <w:rPr>
          <w:sz w:val="24"/>
        </w:rPr>
        <w:t xml:space="preserve">навыков подбора по слуху;</w:t>
      </w:r>
    </w:p>
    <w:p>
      <w:pPr>
        <w:pStyle w:val="0"/>
        <w:spacing w:before="240" w:lineRule="auto"/>
        <w:ind w:firstLine="540"/>
        <w:jc w:val="both"/>
      </w:pPr>
      <w:r>
        <w:rPr>
          <w:sz w:val="24"/>
        </w:rPr>
        <w:t xml:space="preserve">первичных навыков в области теоретического анализа исполняемых произведений;</w:t>
      </w:r>
    </w:p>
    <w:p>
      <w:pPr>
        <w:pStyle w:val="0"/>
        <w:spacing w:before="240" w:lineRule="auto"/>
        <w:ind w:firstLine="540"/>
        <w:jc w:val="both"/>
      </w:pPr>
      <w:r>
        <w:rPr>
          <w:sz w:val="24"/>
        </w:rPr>
        <w:t xml:space="preserve">навыков публичных выступлений (сольных, ансамблевых, оркестровых);</w:t>
      </w:r>
    </w:p>
    <w:p>
      <w:pPr>
        <w:pStyle w:val="0"/>
        <w:spacing w:before="240" w:lineRule="auto"/>
        <w:ind w:firstLine="540"/>
        <w:jc w:val="both"/>
      </w:pPr>
      <w:r>
        <w:rPr>
          <w:sz w:val="24"/>
        </w:rPr>
        <w:t xml:space="preserve">б) в области теории и истории музыки:</w:t>
      </w:r>
    </w:p>
    <w:p>
      <w:pPr>
        <w:pStyle w:val="0"/>
        <w:spacing w:before="240" w:lineRule="auto"/>
        <w:ind w:firstLine="540"/>
        <w:jc w:val="both"/>
      </w:pPr>
      <w:r>
        <w:rPr>
          <w:sz w:val="24"/>
        </w:rPr>
        <w:t xml:space="preserve">знаний музыкальной грамоты;</w:t>
      </w:r>
    </w:p>
    <w:p>
      <w:pPr>
        <w:pStyle w:val="0"/>
        <w:spacing w:before="240" w:lineRule="auto"/>
        <w:ind w:firstLine="540"/>
        <w:jc w:val="both"/>
      </w:pPr>
      <w:r>
        <w:rPr>
          <w:sz w:val="24"/>
        </w:rPr>
        <w:t xml:space="preserve">знаний основных этапов жизненного и творческого пути отечественных и зарубежных композиторов, а также созданных ими музыкальных произведений;</w:t>
      </w:r>
    </w:p>
    <w:p>
      <w:pPr>
        <w:pStyle w:val="0"/>
        <w:spacing w:before="240" w:lineRule="auto"/>
        <w:ind w:firstLine="540"/>
        <w:jc w:val="both"/>
      </w:pPr>
      <w:r>
        <w:rPr>
          <w:sz w:val="24"/>
        </w:rPr>
        <w:t xml:space="preserve">первичных знаний в области строения классических музыкальных форм;</w:t>
      </w:r>
    </w:p>
    <w:p>
      <w:pPr>
        <w:pStyle w:val="0"/>
        <w:spacing w:before="240" w:lineRule="auto"/>
        <w:ind w:firstLine="540"/>
        <w:jc w:val="both"/>
      </w:pPr>
      <w:r>
        <w:rPr>
          <w:sz w:val="24"/>
        </w:rPr>
        <w:t xml:space="preserve">умений использовать полученные теоретические знания при исполнении музыкальных произведений на народном или национальном инструменте, а также фортепиано;</w:t>
      </w:r>
    </w:p>
    <w:p>
      <w:pPr>
        <w:pStyle w:val="0"/>
        <w:spacing w:before="240" w:lineRule="auto"/>
        <w:ind w:firstLine="540"/>
        <w:jc w:val="both"/>
      </w:pPr>
      <w:r>
        <w:rPr>
          <w:sz w:val="24"/>
        </w:rPr>
        <w:t xml:space="preserve">умений осмысливать музыкальные произведения и события путем изложения в письменной форме, в форме ведения бесед, дискуссий;</w:t>
      </w:r>
    </w:p>
    <w:p>
      <w:pPr>
        <w:pStyle w:val="0"/>
        <w:spacing w:before="240" w:lineRule="auto"/>
        <w:ind w:firstLine="540"/>
        <w:jc w:val="both"/>
      </w:pPr>
      <w:r>
        <w:rPr>
          <w:sz w:val="24"/>
        </w:rPr>
        <w:t xml:space="preserve">навыков восприятия музыкальных произведений различных стилей и жанров, созданных в разные исторические периоды;</w:t>
      </w:r>
    </w:p>
    <w:p>
      <w:pPr>
        <w:pStyle w:val="0"/>
        <w:spacing w:before="240" w:lineRule="auto"/>
        <w:ind w:firstLine="540"/>
        <w:jc w:val="both"/>
      </w:pPr>
      <w:r>
        <w:rPr>
          <w:sz w:val="24"/>
        </w:rPr>
        <w:t xml:space="preserve">навыков восприятия элементов музыкального языка;</w:t>
      </w:r>
    </w:p>
    <w:p>
      <w:pPr>
        <w:pStyle w:val="0"/>
        <w:spacing w:before="240" w:lineRule="auto"/>
        <w:ind w:firstLine="540"/>
        <w:jc w:val="both"/>
      </w:pPr>
      <w:r>
        <w:rPr>
          <w:sz w:val="24"/>
        </w:rPr>
        <w:t xml:space="preserve">навыков анализа музыкального произведения;</w:t>
      </w:r>
    </w:p>
    <w:p>
      <w:pPr>
        <w:pStyle w:val="0"/>
        <w:spacing w:before="240" w:lineRule="auto"/>
        <w:ind w:firstLine="540"/>
        <w:jc w:val="both"/>
      </w:pPr>
      <w:r>
        <w:rPr>
          <w:sz w:val="24"/>
        </w:rPr>
        <w:t xml:space="preserve">навыков записи музыкального текста по слуху;</w:t>
      </w:r>
    </w:p>
    <w:p>
      <w:pPr>
        <w:pStyle w:val="0"/>
        <w:spacing w:before="240" w:lineRule="auto"/>
        <w:ind w:firstLine="540"/>
        <w:jc w:val="both"/>
      </w:pPr>
      <w:r>
        <w:rPr>
          <w:sz w:val="24"/>
        </w:rPr>
        <w:t xml:space="preserve">навыков вокального исполнения музыкального текста;</w:t>
      </w:r>
    </w:p>
    <w:p>
      <w:pPr>
        <w:pStyle w:val="0"/>
        <w:spacing w:before="240" w:lineRule="auto"/>
        <w:ind w:firstLine="540"/>
        <w:jc w:val="both"/>
      </w:pPr>
      <w:r>
        <w:rPr>
          <w:sz w:val="24"/>
        </w:rPr>
        <w:t xml:space="preserve">первичных навыков и умений по сочинению музыкального текста.</w:t>
      </w:r>
    </w:p>
    <w:p>
      <w:pPr>
        <w:pStyle w:val="0"/>
        <w:spacing w:before="240" w:lineRule="auto"/>
        <w:ind w:firstLine="540"/>
        <w:jc w:val="both"/>
      </w:pPr>
      <w:r>
        <w:rPr>
          <w:sz w:val="24"/>
        </w:rPr>
        <w:t xml:space="preserve">9. Результатом освоения программы "Народные инструменты" с дополнительным годом обучения, сверх знаний, умений, навыков, указанных в </w:t>
      </w:r>
      <w:hyperlink w:history="0" w:anchor="P67" w:tooltip="8. Результатом освоения программы &quot;Народные инструменты&quot; является приобретение обучающимися следующих знаний, умений и навыков в предметных областях (далее - ПО):">
        <w:r>
          <w:rPr>
            <w:sz w:val="24"/>
            <w:color w:val="0000ff"/>
          </w:rPr>
          <w:t xml:space="preserve">пункте 8</w:t>
        </w:r>
      </w:hyperlink>
      <w:r>
        <w:rPr>
          <w:sz w:val="24"/>
        </w:rPr>
        <w:t xml:space="preserve"> ФГТ, является приобретение обучающимися следующих знаний, умений и навыков в ПО:</w:t>
      </w:r>
    </w:p>
    <w:p>
      <w:pPr>
        <w:pStyle w:val="0"/>
        <w:spacing w:before="240" w:lineRule="auto"/>
        <w:ind w:firstLine="540"/>
        <w:jc w:val="both"/>
      </w:pPr>
      <w:r>
        <w:rPr>
          <w:sz w:val="24"/>
        </w:rPr>
        <w:t xml:space="preserve">а) в области музыкального исполнительства:</w:t>
      </w:r>
    </w:p>
    <w:p>
      <w:pPr>
        <w:pStyle w:val="0"/>
        <w:spacing w:before="240" w:lineRule="auto"/>
        <w:ind w:firstLine="540"/>
        <w:jc w:val="both"/>
      </w:pPr>
      <w:r>
        <w:rPr>
          <w:sz w:val="24"/>
        </w:rPr>
        <w:t xml:space="preserve">знаний основного сольного репертуара для народного или национального инструмента;</w:t>
      </w:r>
    </w:p>
    <w:p>
      <w:pPr>
        <w:pStyle w:val="0"/>
        <w:spacing w:before="240" w:lineRule="auto"/>
        <w:ind w:firstLine="540"/>
        <w:jc w:val="both"/>
      </w:pPr>
      <w:r>
        <w:rPr>
          <w:sz w:val="24"/>
        </w:rPr>
        <w:t xml:space="preserve">знаний ансамблевого и оркестрового репертуара для народных или национальных инструментов;</w:t>
      </w:r>
    </w:p>
    <w:p>
      <w:pPr>
        <w:pStyle w:val="0"/>
        <w:spacing w:before="240" w:lineRule="auto"/>
        <w:ind w:firstLine="540"/>
        <w:jc w:val="both"/>
      </w:pPr>
      <w:r>
        <w:rPr>
          <w:sz w:val="24"/>
        </w:rPr>
        <w:t xml:space="preserve">знаний различных исполнительских интерпретаций музыкальных произведений;</w:t>
      </w:r>
    </w:p>
    <w:p>
      <w:pPr>
        <w:pStyle w:val="0"/>
        <w:spacing w:before="240" w:lineRule="auto"/>
        <w:ind w:firstLine="540"/>
        <w:jc w:val="both"/>
      </w:pPr>
      <w:r>
        <w:rPr>
          <w:sz w:val="24"/>
        </w:rPr>
        <w:t xml:space="preserve">умений исполнять музыкальные произведения соло, в ансамбле и (или) оркестре на достаточном художественном уровне в соответствии со стилевыми особенностями;</w:t>
      </w:r>
    </w:p>
    <w:p>
      <w:pPr>
        <w:pStyle w:val="0"/>
        <w:spacing w:before="240" w:lineRule="auto"/>
        <w:ind w:firstLine="540"/>
        <w:jc w:val="both"/>
      </w:pPr>
      <w:r>
        <w:rPr>
          <w:sz w:val="24"/>
        </w:rPr>
        <w:t xml:space="preserve">навыков подбора по слуху;</w:t>
      </w:r>
    </w:p>
    <w:p>
      <w:pPr>
        <w:pStyle w:val="0"/>
        <w:spacing w:before="240" w:lineRule="auto"/>
        <w:ind w:firstLine="540"/>
        <w:jc w:val="both"/>
      </w:pPr>
      <w:r>
        <w:rPr>
          <w:sz w:val="24"/>
        </w:rPr>
        <w:t xml:space="preserve">б) в области теории и истории музыки:</w:t>
      </w:r>
    </w:p>
    <w:p>
      <w:pPr>
        <w:pStyle w:val="0"/>
        <w:spacing w:before="240" w:lineRule="auto"/>
        <w:ind w:firstLine="540"/>
        <w:jc w:val="both"/>
      </w:pPr>
      <w:r>
        <w:rPr>
          <w:sz w:val="24"/>
        </w:rPr>
        <w:t xml:space="preserve">первичных знаний основных эстетических и стилевых направлений в области музыкального, изобразительного, театрального и киноискусства;</w:t>
      </w:r>
    </w:p>
    <w:p>
      <w:pPr>
        <w:pStyle w:val="0"/>
        <w:spacing w:before="240" w:lineRule="auto"/>
        <w:ind w:firstLine="540"/>
        <w:jc w:val="both"/>
      </w:pPr>
      <w:r>
        <w:rPr>
          <w:sz w:val="24"/>
        </w:rPr>
        <w:t xml:space="preserve">первичных знаний и умений в области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pPr>
        <w:pStyle w:val="0"/>
        <w:spacing w:before="240" w:lineRule="auto"/>
        <w:ind w:firstLine="540"/>
        <w:jc w:val="both"/>
      </w:pPr>
      <w:r>
        <w:rPr>
          <w:sz w:val="24"/>
        </w:rPr>
        <w:t xml:space="preserve">первичных умений осуществлять анализ нотного текста с объяснением роли выразительных средств в контексте музыкального произведения;</w:t>
      </w:r>
    </w:p>
    <w:p>
      <w:pPr>
        <w:pStyle w:val="0"/>
        <w:spacing w:before="240" w:lineRule="auto"/>
        <w:ind w:firstLine="540"/>
        <w:jc w:val="both"/>
      </w:pPr>
      <w:r>
        <w:rPr>
          <w:sz w:val="24"/>
        </w:rPr>
        <w:t xml:space="preserve">навыков сочинения и импровизации музыкального текста;</w:t>
      </w:r>
    </w:p>
    <w:p>
      <w:pPr>
        <w:pStyle w:val="0"/>
        <w:spacing w:before="240" w:lineRule="auto"/>
        <w:ind w:firstLine="540"/>
        <w:jc w:val="both"/>
      </w:pPr>
      <w:r>
        <w:rPr>
          <w:sz w:val="24"/>
        </w:rPr>
        <w:t xml:space="preserve">навыков восприятия современной музыки.</w:t>
      </w:r>
    </w:p>
    <w:bookmarkStart w:id="106" w:name="P106"/>
    <w:bookmarkEnd w:id="106"/>
    <w:p>
      <w:pPr>
        <w:pStyle w:val="0"/>
        <w:spacing w:before="240" w:lineRule="auto"/>
        <w:ind w:firstLine="540"/>
        <w:jc w:val="both"/>
      </w:pPr>
      <w:r>
        <w:rPr>
          <w:sz w:val="24"/>
        </w:rPr>
        <w:t xml:space="preserve">10. Результаты освоения программы "Народные инструменты" по УП обязательной части должны отражать:</w:t>
      </w:r>
    </w:p>
    <w:p>
      <w:pPr>
        <w:pStyle w:val="0"/>
        <w:spacing w:before="240" w:lineRule="auto"/>
        <w:ind w:firstLine="540"/>
        <w:jc w:val="both"/>
      </w:pPr>
      <w:r>
        <w:rPr>
          <w:sz w:val="24"/>
        </w:rPr>
        <w:t xml:space="preserve">а) специальность:</w:t>
      </w:r>
    </w:p>
    <w:p>
      <w:pPr>
        <w:pStyle w:val="0"/>
        <w:spacing w:before="240" w:lineRule="auto"/>
        <w:ind w:firstLine="540"/>
        <w:jc w:val="both"/>
      </w:pPr>
      <w:r>
        <w:rPr>
          <w:sz w:val="24"/>
        </w:rPr>
        <w:t xml:space="preserve">наличие у обучающегося интереса к музыкальному искусству, самостоятельному музыкальному исполнительству;</w:t>
      </w:r>
    </w:p>
    <w:p>
      <w:pPr>
        <w:pStyle w:val="0"/>
        <w:spacing w:before="240" w:lineRule="auto"/>
        <w:ind w:firstLine="540"/>
        <w:jc w:val="both"/>
      </w:pPr>
      <w:r>
        <w:rPr>
          <w:sz w:val="24"/>
        </w:rPr>
        <w:t xml:space="preserve">сформированный комплекс исполнительских знаний, умений и навыков, позволяющий использовать возможности народного или национального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pPr>
        <w:pStyle w:val="0"/>
        <w:spacing w:before="240" w:lineRule="auto"/>
        <w:ind w:firstLine="540"/>
        <w:jc w:val="both"/>
      </w:pPr>
      <w:r>
        <w:rPr>
          <w:sz w:val="24"/>
        </w:rPr>
        <w:t xml:space="preserve">знание репертуара для народного или национального инструмента, включающего произведения разных стилей и жанров в соответствии с программными требованиями;</w:t>
      </w:r>
    </w:p>
    <w:p>
      <w:pPr>
        <w:pStyle w:val="0"/>
        <w:spacing w:before="240" w:lineRule="auto"/>
        <w:ind w:firstLine="540"/>
        <w:jc w:val="both"/>
      </w:pPr>
      <w:r>
        <w:rPr>
          <w:sz w:val="24"/>
        </w:rPr>
        <w:t xml:space="preserve">знание художественно-исполнительских возможностей народного или национального инструмента;</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умение читать с листа несложные музыкальные произведения;</w:t>
      </w:r>
    </w:p>
    <w:p>
      <w:pPr>
        <w:pStyle w:val="0"/>
        <w:spacing w:before="240" w:lineRule="auto"/>
        <w:ind w:firstLine="540"/>
        <w:jc w:val="both"/>
      </w:pPr>
      <w:r>
        <w:rPr>
          <w:sz w:val="24"/>
        </w:rPr>
        <w:t xml:space="preserve">навыки по воспитанию слухового контроля, умению управлять процессом исполнения музыкального произведения;</w:t>
      </w:r>
    </w:p>
    <w:p>
      <w:pPr>
        <w:pStyle w:val="0"/>
        <w:spacing w:before="240" w:lineRule="auto"/>
        <w:ind w:firstLine="540"/>
        <w:jc w:val="both"/>
      </w:pPr>
      <w:r>
        <w:rPr>
          <w:sz w:val="24"/>
        </w:rPr>
        <w:t xml:space="preserve">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pPr>
        <w:pStyle w:val="0"/>
        <w:spacing w:before="240" w:lineRule="auto"/>
        <w:ind w:firstLine="540"/>
        <w:jc w:val="both"/>
      </w:pPr>
      <w:r>
        <w:rPr>
          <w:sz w:val="24"/>
        </w:rPr>
        <w:t xml:space="preserve">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pPr>
        <w:pStyle w:val="0"/>
        <w:spacing w:before="240" w:lineRule="auto"/>
        <w:ind w:firstLine="540"/>
        <w:jc w:val="both"/>
      </w:pPr>
      <w:r>
        <w:rPr>
          <w:sz w:val="24"/>
        </w:rPr>
        <w:t xml:space="preserve">наличие музыкальной памяти, развитого мелодического, ладогармонического, тембрового слуха;</w:t>
      </w:r>
    </w:p>
    <w:p>
      <w:pPr>
        <w:pStyle w:val="0"/>
        <w:spacing w:before="240" w:lineRule="auto"/>
        <w:ind w:firstLine="540"/>
        <w:jc w:val="both"/>
      </w:pPr>
      <w:r>
        <w:rPr>
          <w:sz w:val="24"/>
        </w:rPr>
        <w:t xml:space="preserve">наличие навыков репетиционно-концертной работы в качестве солиста;</w:t>
      </w:r>
    </w:p>
    <w:p>
      <w:pPr>
        <w:pStyle w:val="0"/>
        <w:spacing w:before="240" w:lineRule="auto"/>
        <w:ind w:firstLine="540"/>
        <w:jc w:val="both"/>
      </w:pPr>
      <w:r>
        <w:rPr>
          <w:sz w:val="24"/>
        </w:rPr>
        <w:t xml:space="preserve">б) ансамбль:</w:t>
      </w:r>
    </w:p>
    <w:p>
      <w:pPr>
        <w:pStyle w:val="0"/>
        <w:spacing w:before="240" w:lineRule="auto"/>
        <w:ind w:firstLine="540"/>
        <w:jc w:val="both"/>
      </w:pPr>
      <w:r>
        <w:rPr>
          <w:sz w:val="24"/>
        </w:rPr>
        <w:t xml:space="preserve">сформированный комплекс навыков и умений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pPr>
        <w:pStyle w:val="0"/>
        <w:spacing w:before="240" w:lineRule="auto"/>
        <w:ind w:firstLine="540"/>
        <w:jc w:val="both"/>
      </w:pPr>
      <w:r>
        <w:rPr>
          <w:sz w:val="24"/>
        </w:rPr>
        <w:t xml:space="preserve">знание ансамблевого репертуара, способствующее воспитанию на разнообразной литературе способностей к коллективному творчеству;</w:t>
      </w:r>
    </w:p>
    <w:p>
      <w:pPr>
        <w:pStyle w:val="0"/>
        <w:spacing w:before="240" w:lineRule="auto"/>
        <w:ind w:firstLine="540"/>
        <w:jc w:val="both"/>
      </w:pPr>
      <w:r>
        <w:rPr>
          <w:sz w:val="24"/>
        </w:rPr>
        <w:t xml:space="preserve">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pPr>
        <w:pStyle w:val="0"/>
        <w:spacing w:before="240" w:lineRule="auto"/>
        <w:ind w:firstLine="540"/>
        <w:jc w:val="both"/>
      </w:pPr>
      <w:r>
        <w:rPr>
          <w:sz w:val="24"/>
        </w:rPr>
        <w:t xml:space="preserve">в) фортепиано:</w:t>
      </w:r>
    </w:p>
    <w:p>
      <w:pPr>
        <w:pStyle w:val="0"/>
        <w:spacing w:before="240" w:lineRule="auto"/>
        <w:ind w:firstLine="540"/>
        <w:jc w:val="both"/>
      </w:pPr>
      <w:r>
        <w:rPr>
          <w:sz w:val="24"/>
        </w:rPr>
        <w:t xml:space="preserve">знание инструментальных и художественных особенностей и возможностей фортепиано;</w:t>
      </w:r>
    </w:p>
    <w:p>
      <w:pPr>
        <w:pStyle w:val="0"/>
        <w:spacing w:before="240" w:lineRule="auto"/>
        <w:ind w:firstLine="540"/>
        <w:jc w:val="both"/>
      </w:pPr>
      <w:r>
        <w:rPr>
          <w:sz w:val="24"/>
        </w:rPr>
        <w:t xml:space="preserve">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pPr>
        <w:pStyle w:val="0"/>
        <w:spacing w:before="240" w:lineRule="auto"/>
        <w:ind w:firstLine="540"/>
        <w:jc w:val="both"/>
      </w:pPr>
      <w:r>
        <w:rPr>
          <w:sz w:val="24"/>
        </w:rPr>
        <w:t xml:space="preserve">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pPr>
        <w:pStyle w:val="0"/>
        <w:spacing w:before="240" w:lineRule="auto"/>
        <w:ind w:firstLine="540"/>
        <w:jc w:val="both"/>
      </w:pPr>
      <w:r>
        <w:rPr>
          <w:sz w:val="24"/>
        </w:rPr>
        <w:t xml:space="preserve">г) хоровой класс:</w:t>
      </w:r>
    </w:p>
    <w:p>
      <w:pPr>
        <w:pStyle w:val="0"/>
        <w:spacing w:before="240" w:lineRule="auto"/>
        <w:ind w:firstLine="540"/>
        <w:jc w:val="both"/>
      </w:pPr>
      <w:r>
        <w:rPr>
          <w:sz w:val="24"/>
        </w:rPr>
        <w:t xml:space="preserve">знание первичных основ хорового искусства, вокально-хоровых особенностей хоровых партитур, художественно-исполнительских возможностей хорового коллектива;</w:t>
      </w:r>
    </w:p>
    <w:p>
      <w:pPr>
        <w:pStyle w:val="0"/>
        <w:spacing w:before="240" w:lineRule="auto"/>
        <w:ind w:firstLine="540"/>
        <w:jc w:val="both"/>
      </w:pPr>
      <w:r>
        <w:rPr>
          <w:sz w:val="24"/>
        </w:rPr>
        <w:t xml:space="preserve">умение передавать авторский замысел музыкального произведения с помощью органичного сочетания слова и музыки;</w:t>
      </w:r>
    </w:p>
    <w:p>
      <w:pPr>
        <w:pStyle w:val="0"/>
        <w:spacing w:before="240" w:lineRule="auto"/>
        <w:ind w:firstLine="540"/>
        <w:jc w:val="both"/>
      </w:pPr>
      <w:r>
        <w:rPr>
          <w:sz w:val="24"/>
        </w:rPr>
        <w:t xml:space="preserve">навыки коллективного хорового исполнительского творчества;</w:t>
      </w:r>
    </w:p>
    <w:p>
      <w:pPr>
        <w:pStyle w:val="0"/>
        <w:spacing w:before="240" w:lineRule="auto"/>
        <w:ind w:firstLine="540"/>
        <w:jc w:val="both"/>
      </w:pPr>
      <w:r>
        <w:rPr>
          <w:sz w:val="24"/>
        </w:rPr>
        <w:t xml:space="preserve">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pPr>
        <w:pStyle w:val="0"/>
        <w:spacing w:before="240" w:lineRule="auto"/>
        <w:ind w:firstLine="540"/>
        <w:jc w:val="both"/>
      </w:pPr>
      <w:r>
        <w:rPr>
          <w:sz w:val="24"/>
        </w:rPr>
        <w:t xml:space="preserve">наличие практических навыков исполнения партий в составе вокального ансамбля и (или) хорового коллектива;</w:t>
      </w:r>
    </w:p>
    <w:p>
      <w:pPr>
        <w:pStyle w:val="0"/>
        <w:spacing w:before="240" w:lineRule="auto"/>
        <w:ind w:firstLine="540"/>
        <w:jc w:val="both"/>
      </w:pPr>
      <w:r>
        <w:rPr>
          <w:sz w:val="24"/>
        </w:rPr>
        <w:t xml:space="preserve">д) сольфеджио:</w:t>
      </w:r>
    </w:p>
    <w:p>
      <w:pPr>
        <w:pStyle w:val="0"/>
        <w:spacing w:before="240" w:lineRule="auto"/>
        <w:ind w:firstLine="540"/>
        <w:jc w:val="both"/>
      </w:pPr>
      <w:r>
        <w:rPr>
          <w:sz w:val="24"/>
        </w:rPr>
        <w:t xml:space="preserve">сформированный комплекс знаний, умений и навыков, отражающий наличие у обучающегося развитого музыкального слуха и памяти, чувства ритма, художественного вкуса, знаний музыкальных стилей, способствующих творческой самостоятельности, в том числе:</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интервальные и аккордовые цепочки;</w:t>
      </w:r>
    </w:p>
    <w:p>
      <w:pPr>
        <w:pStyle w:val="0"/>
        <w:spacing w:before="240" w:lineRule="auto"/>
        <w:ind w:firstLine="540"/>
        <w:jc w:val="both"/>
      </w:pPr>
      <w:r>
        <w:rPr>
          <w:sz w:val="24"/>
        </w:rPr>
        <w:t xml:space="preserve">умение импровизировать на заданные музыкальные темы или ритмические построения;</w:t>
      </w:r>
    </w:p>
    <w:p>
      <w:pPr>
        <w:pStyle w:val="0"/>
        <w:spacing w:before="240" w:lineRule="auto"/>
        <w:ind w:firstLine="540"/>
        <w:jc w:val="both"/>
      </w:pPr>
      <w:r>
        <w:rPr>
          <w:sz w:val="24"/>
        </w:rPr>
        <w:t xml:space="preserve">навыки владения элементами музыкального языка (исполнение на инструменте, запись по слуху);</w:t>
      </w:r>
    </w:p>
    <w:p>
      <w:pPr>
        <w:pStyle w:val="0"/>
        <w:spacing w:before="240" w:lineRule="auto"/>
        <w:ind w:firstLine="540"/>
        <w:jc w:val="both"/>
      </w:pPr>
      <w:r>
        <w:rPr>
          <w:sz w:val="24"/>
        </w:rPr>
        <w:t xml:space="preserve">е) слушание музыки:</w:t>
      </w:r>
    </w:p>
    <w:p>
      <w:pPr>
        <w:pStyle w:val="0"/>
        <w:spacing w:before="240" w:lineRule="auto"/>
        <w:ind w:firstLine="540"/>
        <w:jc w:val="both"/>
      </w:pPr>
      <w:r>
        <w:rPr>
          <w:sz w:val="24"/>
        </w:rPr>
        <w:t xml:space="preserve">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pPr>
        <w:pStyle w:val="0"/>
        <w:spacing w:before="240" w:lineRule="auto"/>
        <w:ind w:firstLine="540"/>
        <w:jc w:val="both"/>
      </w:pPr>
      <w:r>
        <w:rPr>
          <w:sz w:val="24"/>
        </w:rPr>
        <w:t xml:space="preserve">способность проявлять эмоциональное сопереживание в процессе восприятия музыкального произведения;</w:t>
      </w:r>
    </w:p>
    <w:p>
      <w:pPr>
        <w:pStyle w:val="0"/>
        <w:spacing w:before="240" w:lineRule="auto"/>
        <w:ind w:firstLine="540"/>
        <w:jc w:val="both"/>
      </w:pPr>
      <w:r>
        <w:rPr>
          <w:sz w:val="24"/>
        </w:rPr>
        <w:t xml:space="preserve">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pPr>
        <w:pStyle w:val="0"/>
        <w:spacing w:before="240" w:lineRule="auto"/>
        <w:ind w:firstLine="540"/>
        <w:jc w:val="both"/>
      </w:pPr>
      <w:r>
        <w:rPr>
          <w:sz w:val="24"/>
        </w:rPr>
        <w:t xml:space="preserve">ж) музыкальная литература (зарубежная, отечественная):</w:t>
      </w:r>
    </w:p>
    <w:p>
      <w:pPr>
        <w:pStyle w:val="0"/>
        <w:spacing w:before="240" w:lineRule="auto"/>
        <w:ind w:firstLine="540"/>
        <w:jc w:val="both"/>
      </w:pPr>
      <w:r>
        <w:rPr>
          <w:sz w:val="24"/>
        </w:rPr>
        <w:t xml:space="preserve">первичные знания о роли и значении музыкального искусства в системе культуры, духовно-нравственном развитии человека;</w:t>
      </w:r>
    </w:p>
    <w:p>
      <w:pPr>
        <w:pStyle w:val="0"/>
        <w:spacing w:before="240" w:lineRule="auto"/>
        <w:ind w:firstLine="540"/>
        <w:jc w:val="both"/>
      </w:pPr>
      <w:r>
        <w:rPr>
          <w:sz w:val="24"/>
        </w:rPr>
        <w:t xml:space="preserve">знание творческих биографий зарубежных и отечественных композиторов согласно программным требованиям;</w:t>
      </w:r>
    </w:p>
    <w:p>
      <w:pPr>
        <w:pStyle w:val="0"/>
        <w:spacing w:before="240" w:lineRule="auto"/>
        <w:ind w:firstLine="540"/>
        <w:jc w:val="both"/>
      </w:pPr>
      <w:r>
        <w:rPr>
          <w:sz w:val="24"/>
        </w:rPr>
        <w:t xml:space="preserve">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pPr>
        <w:pStyle w:val="0"/>
        <w:spacing w:before="240" w:lineRule="auto"/>
        <w:ind w:firstLine="540"/>
        <w:jc w:val="both"/>
      </w:pPr>
      <w:r>
        <w:rPr>
          <w:sz w:val="24"/>
        </w:rPr>
        <w:t xml:space="preserve">умение исполнять на музыкальном инструменте тематический материал пройденных музыкальных произведений;</w:t>
      </w:r>
    </w:p>
    <w:p>
      <w:pPr>
        <w:pStyle w:val="0"/>
        <w:spacing w:before="240" w:lineRule="auto"/>
        <w:ind w:firstLine="540"/>
        <w:jc w:val="both"/>
      </w:pPr>
      <w:r>
        <w:rPr>
          <w:sz w:val="24"/>
        </w:rPr>
        <w:t xml:space="preserve">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pPr>
        <w:pStyle w:val="0"/>
        <w:spacing w:before="240" w:lineRule="auto"/>
        <w:ind w:firstLine="540"/>
        <w:jc w:val="both"/>
      </w:pPr>
      <w:r>
        <w:rPr>
          <w:sz w:val="24"/>
        </w:rPr>
        <w:t xml:space="preserve">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основных стилистических направлений, жанров;</w:t>
      </w:r>
    </w:p>
    <w:p>
      <w:pPr>
        <w:pStyle w:val="0"/>
        <w:spacing w:before="240" w:lineRule="auto"/>
        <w:ind w:firstLine="540"/>
        <w:jc w:val="both"/>
      </w:pPr>
      <w:r>
        <w:rPr>
          <w:sz w:val="24"/>
        </w:rPr>
        <w:t xml:space="preserve">знание особенностей национальных традиций, фольклорных истоков музыки;</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сформированные основы эстетических взглядов, художественного вкуса, пробуждение интереса к музыкальному искусству и музыкальной деятельности;</w:t>
      </w:r>
    </w:p>
    <w:p>
      <w:pPr>
        <w:pStyle w:val="0"/>
        <w:spacing w:before="240" w:lineRule="auto"/>
        <w:ind w:firstLine="540"/>
        <w:jc w:val="both"/>
      </w:pPr>
      <w:r>
        <w:rPr>
          <w:sz w:val="24"/>
        </w:rPr>
        <w:t xml:space="preserve">умение в устной и письменной форме излагать свои мысли о творчестве композиторов;</w:t>
      </w:r>
    </w:p>
    <w:p>
      <w:pPr>
        <w:pStyle w:val="0"/>
        <w:spacing w:before="240" w:lineRule="auto"/>
        <w:ind w:firstLine="540"/>
        <w:jc w:val="both"/>
      </w:pPr>
      <w:r>
        <w:rPr>
          <w:sz w:val="24"/>
        </w:rPr>
        <w:t xml:space="preserve">умение определять на слух фрагменты того или иного изученного музыкального произведения;</w:t>
      </w:r>
    </w:p>
    <w:p>
      <w:pPr>
        <w:pStyle w:val="0"/>
        <w:spacing w:before="240" w:lineRule="auto"/>
        <w:ind w:firstLine="540"/>
        <w:jc w:val="both"/>
      </w:pPr>
      <w:r>
        <w:rPr>
          <w:sz w:val="24"/>
        </w:rPr>
        <w:t xml:space="preserve">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pPr>
        <w:pStyle w:val="0"/>
        <w:spacing w:before="240" w:lineRule="auto"/>
        <w:ind w:firstLine="540"/>
        <w:jc w:val="both"/>
      </w:pPr>
      <w:r>
        <w:rPr>
          <w:sz w:val="24"/>
        </w:rPr>
        <w:t xml:space="preserve">з) элементарная теория музыки:</w:t>
      </w:r>
    </w:p>
    <w:p>
      <w:pPr>
        <w:pStyle w:val="0"/>
        <w:spacing w:before="240" w:lineRule="auto"/>
        <w:ind w:firstLine="540"/>
        <w:jc w:val="both"/>
      </w:pPr>
      <w:r>
        <w:rPr>
          <w:sz w:val="24"/>
        </w:rPr>
        <w:t xml:space="preserve">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pPr>
        <w:pStyle w:val="0"/>
        <w:spacing w:before="240" w:lineRule="auto"/>
        <w:ind w:firstLine="540"/>
        <w:jc w:val="both"/>
      </w:pPr>
      <w:r>
        <w:rPr>
          <w:sz w:val="24"/>
        </w:rPr>
        <w:t xml:space="preserve">первичные знания о строении музыкальной ткани, типах изложения музыкального материала;</w:t>
      </w:r>
    </w:p>
    <w:p>
      <w:pPr>
        <w:pStyle w:val="0"/>
        <w:spacing w:before="240" w:lineRule="auto"/>
        <w:ind w:firstLine="540"/>
        <w:jc w:val="both"/>
      </w:pPr>
      <w:r>
        <w:rPr>
          <w:sz w:val="24"/>
        </w:rPr>
        <w:t xml:space="preserve">умение осуществлять элементарный анализ нотного текста с объяснением роли выразительных средств в контексте музыкального произведения;</w:t>
      </w:r>
    </w:p>
    <w:p>
      <w:pPr>
        <w:pStyle w:val="0"/>
        <w:spacing w:before="240" w:lineRule="auto"/>
        <w:ind w:firstLine="540"/>
        <w:jc w:val="both"/>
      </w:pPr>
      <w:r>
        <w:rPr>
          <w:sz w:val="24"/>
        </w:rPr>
        <w:t xml:space="preserve">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pPr>
        <w:pStyle w:val="0"/>
        <w:jc w:val="center"/>
      </w:pPr>
      <w:r>
        <w:rPr>
          <w:sz w:val="24"/>
        </w:rPr>
      </w:r>
    </w:p>
    <w:p>
      <w:pPr>
        <w:pStyle w:val="2"/>
        <w:outlineLvl w:val="1"/>
        <w:jc w:val="center"/>
      </w:pPr>
      <w:r>
        <w:rPr>
          <w:sz w:val="24"/>
        </w:rPr>
        <w:t xml:space="preserve">III Структура программы "Народные инструменты"</w:t>
      </w:r>
    </w:p>
    <w:p>
      <w:pPr>
        <w:pStyle w:val="0"/>
        <w:ind w:firstLine="540"/>
        <w:jc w:val="both"/>
      </w:pPr>
      <w:r>
        <w:rPr>
          <w:sz w:val="24"/>
        </w:rPr>
      </w:r>
    </w:p>
    <w:p>
      <w:pPr>
        <w:pStyle w:val="0"/>
        <w:ind w:firstLine="540"/>
        <w:jc w:val="both"/>
      </w:pPr>
      <w:r>
        <w:rPr>
          <w:sz w:val="24"/>
        </w:rPr>
        <w:t xml:space="preserve">11. Программа "Народные инструменты", разработанная образовательными организациями на основании ФГТ, должна содержать:</w:t>
      </w:r>
    </w:p>
    <w:p>
      <w:pPr>
        <w:pStyle w:val="0"/>
        <w:spacing w:before="240" w:lineRule="auto"/>
        <w:ind w:firstLine="540"/>
        <w:jc w:val="both"/>
      </w:pPr>
      <w:r>
        <w:rPr>
          <w:sz w:val="24"/>
        </w:rPr>
        <w:t xml:space="preserve">а) пояснительную записку;</w:t>
      </w:r>
    </w:p>
    <w:p>
      <w:pPr>
        <w:pStyle w:val="0"/>
        <w:spacing w:before="240" w:lineRule="auto"/>
        <w:ind w:firstLine="540"/>
        <w:jc w:val="both"/>
      </w:pPr>
      <w:r>
        <w:rPr>
          <w:sz w:val="24"/>
        </w:rPr>
        <w:t xml:space="preserve">б) планируемые результаты освоения;</w:t>
      </w:r>
    </w:p>
    <w:p>
      <w:pPr>
        <w:pStyle w:val="0"/>
        <w:spacing w:before="240" w:lineRule="auto"/>
        <w:ind w:firstLine="540"/>
        <w:jc w:val="both"/>
      </w:pPr>
      <w:r>
        <w:rPr>
          <w:sz w:val="24"/>
        </w:rPr>
        <w:t xml:space="preserve">в) учебный план;</w:t>
      </w:r>
    </w:p>
    <w:p>
      <w:pPr>
        <w:pStyle w:val="0"/>
        <w:spacing w:before="240" w:lineRule="auto"/>
        <w:ind w:firstLine="540"/>
        <w:jc w:val="both"/>
      </w:pPr>
      <w:r>
        <w:rPr>
          <w:sz w:val="24"/>
        </w:rPr>
        <w:t xml:space="preserve">г) календарный учебный график;</w:t>
      </w:r>
    </w:p>
    <w:p>
      <w:pPr>
        <w:pStyle w:val="0"/>
        <w:spacing w:before="240" w:lineRule="auto"/>
        <w:ind w:firstLine="540"/>
        <w:jc w:val="both"/>
      </w:pPr>
      <w:r>
        <w:rPr>
          <w:sz w:val="24"/>
        </w:rPr>
        <w:t xml:space="preserve">д) рабочие программы УП;</w:t>
      </w:r>
    </w:p>
    <w:p>
      <w:pPr>
        <w:pStyle w:val="0"/>
        <w:spacing w:before="240" w:lineRule="auto"/>
        <w:ind w:firstLine="540"/>
        <w:jc w:val="both"/>
      </w:pPr>
      <w:r>
        <w:rPr>
          <w:sz w:val="24"/>
        </w:rPr>
        <w:t xml:space="preserve">е) систему, критерии оценок и форму промежуточной и итоговой аттестации результатов освоения программы "Народные инструменты" обучающимися;</w:t>
      </w:r>
    </w:p>
    <w:p>
      <w:pPr>
        <w:pStyle w:val="0"/>
        <w:spacing w:before="240" w:lineRule="auto"/>
        <w:ind w:firstLine="540"/>
        <w:jc w:val="both"/>
      </w:pPr>
      <w:r>
        <w:rPr>
          <w:sz w:val="24"/>
        </w:rPr>
        <w:t xml:space="preserve">ж) программу творческой, методической и просветительской деятельности образовательных организаций.</w:t>
      </w:r>
    </w:p>
    <w:p>
      <w:pPr>
        <w:pStyle w:val="0"/>
        <w:spacing w:before="240" w:lineRule="auto"/>
        <w:ind w:firstLine="540"/>
        <w:jc w:val="both"/>
      </w:pPr>
      <w:r>
        <w:rPr>
          <w:sz w:val="24"/>
        </w:rPr>
        <w:t xml:space="preserve">12. Разработанная образовательными организациями программа "Народные инструменты" должна обеспечивать достижение обучающимися результатов освоения программы "Народные инструменты" в соответствии с </w:t>
      </w:r>
      <w:hyperlink w:history="0" w:anchor="P67" w:tooltip="8. Результатом освоения программы &quot;Народные инструменты&quot; является приобретение обучающимися следующих знаний, умений и навыков в предметных областях (далее - ПО):">
        <w:r>
          <w:rPr>
            <w:sz w:val="24"/>
            <w:color w:val="0000ff"/>
          </w:rPr>
          <w:t xml:space="preserve">пунктами 8</w:t>
        </w:r>
      </w:hyperlink>
      <w:r>
        <w:rPr>
          <w:sz w:val="24"/>
        </w:rPr>
        <w:t xml:space="preserve"> - </w:t>
      </w:r>
      <w:hyperlink w:history="0" w:anchor="P106" w:tooltip="10. Результаты освоения программы &quot;Народные инструменты&quot; по УП обязательной части должны отражать:">
        <w:r>
          <w:rPr>
            <w:sz w:val="24"/>
            <w:color w:val="0000ff"/>
          </w:rPr>
          <w:t xml:space="preserve">10</w:t>
        </w:r>
      </w:hyperlink>
      <w:r>
        <w:rPr>
          <w:sz w:val="24"/>
        </w:rPr>
        <w:t xml:space="preserve"> ФГТ.</w:t>
      </w:r>
    </w:p>
    <w:p>
      <w:pPr>
        <w:pStyle w:val="0"/>
        <w:spacing w:before="240" w:lineRule="auto"/>
        <w:ind w:firstLine="540"/>
        <w:jc w:val="both"/>
      </w:pPr>
      <w:r>
        <w:rPr>
          <w:sz w:val="24"/>
        </w:rPr>
        <w:t xml:space="preserve">13. Программа "Народные инструменты" может включать как один, так и несколько учебных планов в соответствии со сроками освоения, указанными в </w:t>
      </w:r>
      <w:hyperlink w:history="0" w:anchor="P51" w:tooltip="3. Срок освоения программы &quot;Народные инструменты&quot; для детей, поступивших в образовательные организации в первый класс в возрасте с 6 лет и 6 месяцев до 9 лет включительно, составляет 8 лет.">
        <w:r>
          <w:rPr>
            <w:sz w:val="24"/>
            <w:color w:val="0000ff"/>
          </w:rPr>
          <w:t xml:space="preserve">пункте 3</w:t>
        </w:r>
      </w:hyperlink>
      <w:r>
        <w:rPr>
          <w:sz w:val="24"/>
        </w:rPr>
        <w:t xml:space="preserve"> ФГТ.</w:t>
      </w:r>
    </w:p>
    <w:p>
      <w:pPr>
        <w:pStyle w:val="0"/>
        <w:spacing w:before="240" w:lineRule="auto"/>
        <w:ind w:firstLine="540"/>
        <w:jc w:val="both"/>
      </w:pPr>
      <w:r>
        <w:rPr>
          <w:sz w:val="24"/>
        </w:rPr>
        <w:t xml:space="preserve">14. Учебный план программы "Народные инструменты" должен предусматривать:</w:t>
      </w:r>
    </w:p>
    <w:p>
      <w:pPr>
        <w:pStyle w:val="0"/>
        <w:spacing w:before="240" w:lineRule="auto"/>
        <w:ind w:firstLine="540"/>
        <w:jc w:val="both"/>
      </w:pPr>
      <w:r>
        <w:rPr>
          <w:sz w:val="24"/>
        </w:rPr>
        <w:t xml:space="preserve">а) ПО:</w:t>
      </w:r>
    </w:p>
    <w:p>
      <w:pPr>
        <w:pStyle w:val="0"/>
        <w:spacing w:before="240" w:lineRule="auto"/>
        <w:ind w:firstLine="540"/>
        <w:jc w:val="both"/>
      </w:pPr>
      <w:r>
        <w:rPr>
          <w:sz w:val="24"/>
        </w:rPr>
        <w:t xml:space="preserve">музыкальное исполнительство;</w:t>
      </w:r>
    </w:p>
    <w:p>
      <w:pPr>
        <w:pStyle w:val="0"/>
        <w:spacing w:before="240" w:lineRule="auto"/>
        <w:ind w:firstLine="540"/>
        <w:jc w:val="both"/>
      </w:pPr>
      <w:r>
        <w:rPr>
          <w:sz w:val="24"/>
        </w:rPr>
        <w:t xml:space="preserve">теория и история музыки;</w:t>
      </w:r>
    </w:p>
    <w:p>
      <w:pPr>
        <w:pStyle w:val="0"/>
        <w:spacing w:before="240" w:lineRule="auto"/>
        <w:ind w:firstLine="540"/>
        <w:jc w:val="both"/>
      </w:pPr>
      <w:r>
        <w:rPr>
          <w:sz w:val="24"/>
        </w:rPr>
        <w:t xml:space="preserve">б) разделы:</w:t>
      </w:r>
    </w:p>
    <w:p>
      <w:pPr>
        <w:pStyle w:val="0"/>
        <w:spacing w:before="240" w:lineRule="auto"/>
        <w:ind w:firstLine="540"/>
        <w:jc w:val="both"/>
      </w:pPr>
      <w:r>
        <w:rPr>
          <w:sz w:val="24"/>
        </w:rPr>
        <w:t xml:space="preserve">консультации;</w:t>
      </w:r>
    </w:p>
    <w:p>
      <w:pPr>
        <w:pStyle w:val="0"/>
        <w:spacing w:before="240" w:lineRule="auto"/>
        <w:ind w:firstLine="540"/>
        <w:jc w:val="both"/>
      </w:pPr>
      <w:r>
        <w:rPr>
          <w:sz w:val="24"/>
        </w:rPr>
        <w:t xml:space="preserve">промежуточная аттестация;</w:t>
      </w:r>
    </w:p>
    <w:p>
      <w:pPr>
        <w:pStyle w:val="0"/>
        <w:spacing w:before="240" w:lineRule="auto"/>
        <w:ind w:firstLine="540"/>
        <w:jc w:val="both"/>
      </w:pPr>
      <w:r>
        <w:rPr>
          <w:sz w:val="24"/>
        </w:rPr>
        <w:t xml:space="preserve">итоговая аттестация.</w:t>
      </w:r>
    </w:p>
    <w:p>
      <w:pPr>
        <w:pStyle w:val="0"/>
        <w:spacing w:before="240" w:lineRule="auto"/>
        <w:ind w:firstLine="540"/>
        <w:jc w:val="both"/>
      </w:pPr>
      <w:r>
        <w:rPr>
          <w:sz w:val="24"/>
        </w:rPr>
        <w:t xml:space="preserve">15. ПО имеют обязательную и вариативную части, которые состоят из УП.</w:t>
      </w:r>
    </w:p>
    <w:p>
      <w:pPr>
        <w:pStyle w:val="0"/>
        <w:spacing w:before="240" w:lineRule="auto"/>
        <w:ind w:firstLine="540"/>
        <w:jc w:val="both"/>
      </w:pPr>
      <w:r>
        <w:rPr>
          <w:sz w:val="24"/>
        </w:rPr>
        <w:t xml:space="preserve">16. При реализации программы "Народные инструменты" со сроком обучения 8 лет общий объем аудиторной нагрузки обязательной части составляет 1579 часов,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- 559 часов;</w:t>
      </w:r>
    </w:p>
    <w:p>
      <w:pPr>
        <w:pStyle w:val="0"/>
        <w:spacing w:before="240" w:lineRule="auto"/>
        <w:ind w:firstLine="540"/>
        <w:jc w:val="both"/>
      </w:pPr>
      <w:r>
        <w:rPr>
          <w:sz w:val="24"/>
        </w:rPr>
        <w:t xml:space="preserve">УП.02. Ансамбль - 165 часов;</w:t>
      </w:r>
    </w:p>
    <w:p>
      <w:pPr>
        <w:pStyle w:val="0"/>
        <w:spacing w:before="240" w:lineRule="auto"/>
        <w:ind w:firstLine="540"/>
        <w:jc w:val="both"/>
      </w:pPr>
      <w:r>
        <w:rPr>
          <w:sz w:val="24"/>
        </w:rPr>
        <w:t xml:space="preserve">УП.03. Фортепиано - 99 часов;</w:t>
      </w:r>
    </w:p>
    <w:p>
      <w:pPr>
        <w:pStyle w:val="0"/>
        <w:spacing w:before="240" w:lineRule="auto"/>
        <w:ind w:firstLine="540"/>
        <w:jc w:val="both"/>
      </w:pPr>
      <w:r>
        <w:rPr>
          <w:sz w:val="24"/>
        </w:rPr>
        <w:t xml:space="preserve">УП.04. Хоровой класс - 98 часов;</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- 378,5 часа;</w:t>
      </w:r>
    </w:p>
    <w:p>
      <w:pPr>
        <w:pStyle w:val="0"/>
        <w:spacing w:before="240" w:lineRule="auto"/>
        <w:ind w:firstLine="540"/>
        <w:jc w:val="both"/>
      </w:pPr>
      <w:r>
        <w:rPr>
          <w:sz w:val="24"/>
        </w:rPr>
        <w:t xml:space="preserve">УП.02. Слушание музыки - 98 часов;</w:t>
      </w:r>
    </w:p>
    <w:p>
      <w:pPr>
        <w:pStyle w:val="0"/>
        <w:spacing w:before="240" w:lineRule="auto"/>
        <w:ind w:firstLine="540"/>
        <w:jc w:val="both"/>
      </w:pPr>
      <w:r>
        <w:rPr>
          <w:sz w:val="24"/>
        </w:rPr>
        <w:t xml:space="preserve">УП.03. Музыкальная литература (зарубежная, отечественная) - 181,5 часа.</w:t>
      </w:r>
    </w:p>
    <w:p>
      <w:pPr>
        <w:pStyle w:val="0"/>
        <w:spacing w:before="240" w:lineRule="auto"/>
        <w:ind w:firstLine="540"/>
        <w:jc w:val="both"/>
      </w:pPr>
      <w:r>
        <w:rPr>
          <w:sz w:val="24"/>
        </w:rPr>
        <w:t xml:space="preserve">17. При реализации программы "Народные инструменты" с дополнительным годом обучения к образовательной программе со сроком обучения 8 лет общий объем аудиторной нагрузки обязательной части составляет 1859,5 часа,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- 641,5 часа;</w:t>
      </w:r>
    </w:p>
    <w:p>
      <w:pPr>
        <w:pStyle w:val="0"/>
        <w:spacing w:before="240" w:lineRule="auto"/>
        <w:ind w:firstLine="540"/>
        <w:jc w:val="both"/>
      </w:pPr>
      <w:r>
        <w:rPr>
          <w:sz w:val="24"/>
        </w:rPr>
        <w:t xml:space="preserve">УП.02. Ансамбль - 231 час;</w:t>
      </w:r>
    </w:p>
    <w:p>
      <w:pPr>
        <w:pStyle w:val="0"/>
        <w:spacing w:before="240" w:lineRule="auto"/>
        <w:ind w:firstLine="540"/>
        <w:jc w:val="both"/>
      </w:pPr>
      <w:r>
        <w:rPr>
          <w:sz w:val="24"/>
        </w:rPr>
        <w:t xml:space="preserve">УП.03. Фортепиано - 99 часов;</w:t>
      </w:r>
    </w:p>
    <w:p>
      <w:pPr>
        <w:pStyle w:val="0"/>
        <w:spacing w:before="240" w:lineRule="auto"/>
        <w:ind w:firstLine="540"/>
        <w:jc w:val="both"/>
      </w:pPr>
      <w:r>
        <w:rPr>
          <w:sz w:val="24"/>
        </w:rPr>
        <w:t xml:space="preserve">УП.04. Хоровой класс - 98 часов;</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- 428 часов;</w:t>
      </w:r>
    </w:p>
    <w:p>
      <w:pPr>
        <w:pStyle w:val="0"/>
        <w:spacing w:before="240" w:lineRule="auto"/>
        <w:ind w:firstLine="540"/>
        <w:jc w:val="both"/>
      </w:pPr>
      <w:r>
        <w:rPr>
          <w:sz w:val="24"/>
        </w:rPr>
        <w:t xml:space="preserve">УП.02. Слушание музыки - 98 часов;</w:t>
      </w:r>
    </w:p>
    <w:p>
      <w:pPr>
        <w:pStyle w:val="0"/>
        <w:spacing w:before="240" w:lineRule="auto"/>
        <w:ind w:firstLine="540"/>
        <w:jc w:val="both"/>
      </w:pPr>
      <w:r>
        <w:rPr>
          <w:sz w:val="24"/>
        </w:rPr>
        <w:t xml:space="preserve">УП.03. Музыкальная литература (зарубежная, отечественная) - 231 час;</w:t>
      </w:r>
    </w:p>
    <w:p>
      <w:pPr>
        <w:pStyle w:val="0"/>
        <w:spacing w:before="240" w:lineRule="auto"/>
        <w:ind w:firstLine="540"/>
        <w:jc w:val="both"/>
      </w:pPr>
      <w:r>
        <w:rPr>
          <w:sz w:val="24"/>
        </w:rPr>
        <w:t xml:space="preserve">УП.04. Элементарная теория музыки - 33 часа.</w:t>
      </w:r>
    </w:p>
    <w:p>
      <w:pPr>
        <w:pStyle w:val="0"/>
        <w:spacing w:before="240" w:lineRule="auto"/>
        <w:ind w:firstLine="540"/>
        <w:jc w:val="both"/>
      </w:pPr>
      <w:r>
        <w:rPr>
          <w:sz w:val="24"/>
        </w:rPr>
        <w:t xml:space="preserve">18. При реализации программы "Народные инструменты" со сроком обучения 5 лет общий объем аудиторной нагрузки обязательной части составляет 1039,5 часа,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- 363 часа;</w:t>
      </w:r>
    </w:p>
    <w:p>
      <w:pPr>
        <w:pStyle w:val="0"/>
        <w:spacing w:before="240" w:lineRule="auto"/>
        <w:ind w:firstLine="540"/>
        <w:jc w:val="both"/>
      </w:pPr>
      <w:r>
        <w:rPr>
          <w:sz w:val="24"/>
        </w:rPr>
        <w:t xml:space="preserve">УП.02. Ансамбль - 132 часа;</w:t>
      </w:r>
    </w:p>
    <w:p>
      <w:pPr>
        <w:pStyle w:val="0"/>
        <w:spacing w:before="240" w:lineRule="auto"/>
        <w:ind w:firstLine="540"/>
        <w:jc w:val="both"/>
      </w:pPr>
      <w:r>
        <w:rPr>
          <w:sz w:val="24"/>
        </w:rPr>
        <w:t xml:space="preserve">УП.03. Фортепиано - 82,5 часа;</w:t>
      </w:r>
    </w:p>
    <w:p>
      <w:pPr>
        <w:pStyle w:val="0"/>
        <w:spacing w:before="240" w:lineRule="auto"/>
        <w:ind w:firstLine="540"/>
        <w:jc w:val="both"/>
      </w:pPr>
      <w:r>
        <w:rPr>
          <w:sz w:val="24"/>
        </w:rPr>
        <w:t xml:space="preserve">УП.04. Хоровой класс - 33 часа;</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- 247,5 часа;</w:t>
      </w:r>
    </w:p>
    <w:p>
      <w:pPr>
        <w:pStyle w:val="0"/>
        <w:spacing w:before="240" w:lineRule="auto"/>
        <w:ind w:firstLine="540"/>
        <w:jc w:val="both"/>
      </w:pPr>
      <w:r>
        <w:rPr>
          <w:sz w:val="24"/>
        </w:rPr>
        <w:t xml:space="preserve">УП.02. Музыкальная литература (зарубежная, отечественная) - 181,5 часа.</w:t>
      </w:r>
    </w:p>
    <w:p>
      <w:pPr>
        <w:pStyle w:val="0"/>
        <w:spacing w:before="240" w:lineRule="auto"/>
        <w:ind w:firstLine="540"/>
        <w:jc w:val="both"/>
      </w:pPr>
      <w:r>
        <w:rPr>
          <w:sz w:val="24"/>
        </w:rPr>
        <w:t xml:space="preserve">19. При реализации программы "Народные инструменты" с дополнительным годом обучения к образовательной программе со сроком обучения 5 лет общий объем аудиторной нагрузки обязательной части составляет 1320 часов,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- 445,5 часа;</w:t>
      </w:r>
    </w:p>
    <w:p>
      <w:pPr>
        <w:pStyle w:val="0"/>
        <w:spacing w:before="240" w:lineRule="auto"/>
        <w:ind w:firstLine="540"/>
        <w:jc w:val="both"/>
      </w:pPr>
      <w:r>
        <w:rPr>
          <w:sz w:val="24"/>
        </w:rPr>
        <w:t xml:space="preserve">УП.02. Ансамбль - 198 часов;</w:t>
      </w:r>
    </w:p>
    <w:p>
      <w:pPr>
        <w:pStyle w:val="0"/>
        <w:spacing w:before="240" w:lineRule="auto"/>
        <w:ind w:firstLine="540"/>
        <w:jc w:val="both"/>
      </w:pPr>
      <w:r>
        <w:rPr>
          <w:sz w:val="24"/>
        </w:rPr>
        <w:t xml:space="preserve">УП.03. Фортепиано - 82,5 часа;</w:t>
      </w:r>
    </w:p>
    <w:p>
      <w:pPr>
        <w:pStyle w:val="0"/>
        <w:spacing w:before="240" w:lineRule="auto"/>
        <w:ind w:firstLine="540"/>
        <w:jc w:val="both"/>
      </w:pPr>
      <w:r>
        <w:rPr>
          <w:sz w:val="24"/>
        </w:rPr>
        <w:t xml:space="preserve">УП.04. Хоровой класс - 33 часа;</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- 297 часов;</w:t>
      </w:r>
    </w:p>
    <w:p>
      <w:pPr>
        <w:pStyle w:val="0"/>
        <w:spacing w:before="240" w:lineRule="auto"/>
        <w:ind w:firstLine="540"/>
        <w:jc w:val="both"/>
      </w:pPr>
      <w:r>
        <w:rPr>
          <w:sz w:val="24"/>
        </w:rPr>
        <w:t xml:space="preserve">УП.02. Музыкальная литература (зарубежная, отечественная) - 231 час;</w:t>
      </w:r>
    </w:p>
    <w:p>
      <w:pPr>
        <w:pStyle w:val="0"/>
        <w:spacing w:before="240" w:lineRule="auto"/>
        <w:ind w:firstLine="540"/>
        <w:jc w:val="both"/>
      </w:pPr>
      <w:r>
        <w:rPr>
          <w:sz w:val="24"/>
        </w:rPr>
        <w:t xml:space="preserve">УП.03. Элементарная теория музыки - 33 часа.</w:t>
      </w:r>
    </w:p>
    <w:p>
      <w:pPr>
        <w:pStyle w:val="0"/>
        <w:spacing w:before="240" w:lineRule="auto"/>
        <w:ind w:firstLine="540"/>
        <w:jc w:val="both"/>
      </w:pPr>
      <w:r>
        <w:rPr>
          <w:sz w:val="24"/>
        </w:rPr>
        <w:t xml:space="preserve">20. Вариативная часть ПО является неотъемлемой частью программы "Народные инструменты" и направлена на возможность расширения и (или) углубления подготовки обучающихся, определяемой содержанием обязательной части ПО, а также получения обучающимися дополнительных знаний, умений и навыков.</w:t>
      </w:r>
    </w:p>
    <w:p>
      <w:pPr>
        <w:pStyle w:val="0"/>
        <w:spacing w:before="240" w:lineRule="auto"/>
        <w:ind w:firstLine="540"/>
        <w:jc w:val="both"/>
      </w:pPr>
      <w:r>
        <w:rPr>
          <w:sz w:val="24"/>
        </w:rPr>
        <w:t xml:space="preserve">21. Образовательные организации определяют УП вариативной части ПО. Объем времени вариативной части, предусматриваемый образовательными организациями на занятия обучающихся с присутствием преподавателя, может составлять до 60 процентов от объема времени обязательной части ПО, предусмотренного на аудиторные занятия.</w:t>
      </w:r>
    </w:p>
    <w:p>
      <w:pPr>
        <w:pStyle w:val="0"/>
        <w:spacing w:before="240" w:lineRule="auto"/>
        <w:ind w:firstLine="540"/>
        <w:jc w:val="both"/>
      </w:pPr>
      <w:r>
        <w:rPr>
          <w:sz w:val="24"/>
        </w:rPr>
        <w:t xml:space="preserve">22. Формирование вариативной части ПО (в том числе определение УП), а также введение в вариативную часть ПО индивидуальных занятий, осуществляется образовательными организациями, при этом должны быть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pPr>
        <w:pStyle w:val="0"/>
        <w:spacing w:before="240" w:lineRule="auto"/>
        <w:ind w:firstLine="540"/>
        <w:jc w:val="both"/>
      </w:pPr>
      <w:r>
        <w:rPr>
          <w:sz w:val="24"/>
        </w:rPr>
        <w:t xml:space="preserve">23. При реализации программы "Народные инструменты" необходимо обеспечивать работу концертмейстеров:</w:t>
      </w:r>
    </w:p>
    <w:p>
      <w:pPr>
        <w:pStyle w:val="0"/>
        <w:spacing w:before="240" w:lineRule="auto"/>
        <w:ind w:firstLine="540"/>
        <w:jc w:val="both"/>
      </w:pPr>
      <w:r>
        <w:rPr>
          <w:sz w:val="24"/>
        </w:rPr>
        <w:t xml:space="preserve">по УП "Специальность" и консультациям по данному УП от 50 до 100 процентов аудиторного учебного времени;</w:t>
      </w:r>
    </w:p>
    <w:p>
      <w:pPr>
        <w:pStyle w:val="0"/>
        <w:spacing w:before="240" w:lineRule="auto"/>
        <w:ind w:firstLine="540"/>
        <w:jc w:val="both"/>
      </w:pPr>
      <w:r>
        <w:rPr>
          <w:sz w:val="24"/>
        </w:rPr>
        <w:t xml:space="preserve">по УП "Хоровой класс" и консультациям по данному УП не менее 80 процентов от аудиторного учебного времени;</w:t>
      </w:r>
    </w:p>
    <w:p>
      <w:pPr>
        <w:pStyle w:val="0"/>
        <w:spacing w:before="240" w:lineRule="auto"/>
        <w:ind w:firstLine="540"/>
        <w:jc w:val="both"/>
      </w:pPr>
      <w:r>
        <w:rPr>
          <w:sz w:val="24"/>
        </w:rPr>
        <w:t xml:space="preserve">по УП "Ансамбль" и консультациям по данному УП от 50 до 100 процентов аудиторного учебного времени;</w:t>
      </w:r>
    </w:p>
    <w:p>
      <w:pPr>
        <w:pStyle w:val="0"/>
        <w:spacing w:before="240" w:lineRule="auto"/>
        <w:ind w:firstLine="540"/>
        <w:jc w:val="both"/>
      </w:pPr>
      <w:r>
        <w:rPr>
          <w:sz w:val="24"/>
        </w:rPr>
        <w:t xml:space="preserve">при введении в вариативную часть УП "Ритмика" - 100 процентов аудиторного времени, УП "Оркестровый класс" и консультаций по данному УП - не менее 80 процентов от аудиторного учебного времени.</w:t>
      </w:r>
    </w:p>
    <w:p>
      <w:pPr>
        <w:pStyle w:val="0"/>
        <w:spacing w:before="240" w:lineRule="auto"/>
        <w:ind w:firstLine="540"/>
        <w:jc w:val="both"/>
      </w:pPr>
      <w:r>
        <w:rPr>
          <w:sz w:val="24"/>
        </w:rPr>
        <w:t xml:space="preserve">24. При изучении УП обязательной и вариативной частей ПО должен быть предусмотрен объем времени на самостоятельную работу обучающихся, который не должен превышать максимальный объем самостоятельной работы в неделю. Объем времени на самостоятельную работу обучающихся по каждому УП определяется образовательной организацией с учетом методической целесообразности.</w:t>
      </w:r>
    </w:p>
    <w:p>
      <w:pPr>
        <w:pStyle w:val="0"/>
        <w:spacing w:before="240" w:lineRule="auto"/>
        <w:ind w:firstLine="540"/>
        <w:jc w:val="both"/>
      </w:pPr>
      <w:r>
        <w:rPr>
          <w:sz w:val="24"/>
        </w:rPr>
        <w:t xml:space="preserve">25. Максимальная аудиторная учебная нагрузка по УП учебного плана не должна превышать 14 часов в неделю (без учета учебного времени, предусмотренного учебным планом на консультации). Объем максимальной самостоятельной работы обучающихся не должен превышать 10 часов в неделю.</w:t>
      </w:r>
    </w:p>
    <w:p>
      <w:pPr>
        <w:pStyle w:val="0"/>
        <w:spacing w:before="240" w:lineRule="auto"/>
        <w:ind w:firstLine="540"/>
        <w:jc w:val="both"/>
      </w:pPr>
      <w:r>
        <w:rPr>
          <w:sz w:val="24"/>
        </w:rPr>
        <w:t xml:space="preserve">26. 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УП.</w:t>
      </w:r>
    </w:p>
    <w:p>
      <w:pPr>
        <w:pStyle w:val="0"/>
        <w:spacing w:before="240" w:lineRule="auto"/>
        <w:ind w:firstLine="540"/>
        <w:jc w:val="both"/>
      </w:pPr>
      <w:r>
        <w:rPr>
          <w:sz w:val="24"/>
        </w:rPr>
        <w:t xml:space="preserve">Внеаудиторная (самостоятельная) работа обучающихся включает выполнение домашнего задания обучающимися, посещение ими учреждений культуры (филармоний, театров, концертных залов, музеев и других учреждений), участие обучающихся в творческих мероприятиях и культурно-просветительской деятельности образовательных организаций.</w:t>
      </w:r>
    </w:p>
    <w:p>
      <w:pPr>
        <w:pStyle w:val="0"/>
        <w:spacing w:before="240" w:lineRule="auto"/>
        <w:ind w:firstLine="540"/>
        <w:jc w:val="both"/>
      </w:pPr>
      <w:r>
        <w:rPr>
          <w:sz w:val="24"/>
        </w:rPr>
        <w:t xml:space="preserve">При выполнении домашнего задания обучающийся обеспечивается образовательной организацией учебниками, учебно-методическими и нотными изданиями, хрестоматиями, партитурами, клавирами, конспектами лекций, аудио- и видеоматериалами по каждому УП.</w:t>
      </w:r>
    </w:p>
    <w:p>
      <w:pPr>
        <w:pStyle w:val="0"/>
        <w:spacing w:before="240" w:lineRule="auto"/>
        <w:ind w:firstLine="540"/>
        <w:jc w:val="both"/>
      </w:pPr>
      <w:r>
        <w:rPr>
          <w:sz w:val="24"/>
        </w:rPr>
        <w:t xml:space="preserve">Выполнение обучающимся домашнего задания должно контролироваться преподавателем образовательной организации.</w:t>
      </w:r>
    </w:p>
    <w:p>
      <w:pPr>
        <w:pStyle w:val="0"/>
        <w:spacing w:before="240" w:lineRule="auto"/>
        <w:ind w:firstLine="540"/>
        <w:jc w:val="both"/>
      </w:pPr>
      <w:r>
        <w:rPr>
          <w:sz w:val="24"/>
        </w:rPr>
        <w:t xml:space="preserve">27. При реализации программы "Народные инструменты" образовательные организации обеспечивают для обучающихся проведение консультаций с целью подготовки обучающихся к контрольным урокам, зачетам, экзаменам, творческим конкурсам и другим мероприятиям по усмотрению образовательных организаций.</w:t>
      </w:r>
    </w:p>
    <w:p>
      <w:pPr>
        <w:pStyle w:val="0"/>
        <w:spacing w:before="240" w:lineRule="auto"/>
        <w:ind w:firstLine="540"/>
        <w:jc w:val="both"/>
      </w:pPr>
      <w:r>
        <w:rPr>
          <w:sz w:val="24"/>
        </w:rPr>
        <w:t xml:space="preserve">28. Консультации проводятся в течение учебного года и (или) в счет объема учебного времени, предусмотренного образовательными организациями дополнительно вне продолжительности учебных занятий (далее - резерв учебного времени).</w:t>
      </w:r>
    </w:p>
    <w:p>
      <w:pPr>
        <w:pStyle w:val="0"/>
        <w:spacing w:before="240" w:lineRule="auto"/>
        <w:ind w:firstLine="540"/>
        <w:jc w:val="both"/>
      </w:pPr>
      <w:r>
        <w:rPr>
          <w:sz w:val="24"/>
        </w:rPr>
        <w:t xml:space="preserve">29. Резерв учебного времени устанавливается образовательными организациями из расчета одной недели в учебном году.</w:t>
      </w:r>
    </w:p>
    <w:p>
      <w:pPr>
        <w:pStyle w:val="0"/>
        <w:spacing w:before="240" w:lineRule="auto"/>
        <w:ind w:firstLine="540"/>
        <w:jc w:val="both"/>
      </w:pPr>
      <w:r>
        <w:rPr>
          <w:sz w:val="24"/>
        </w:rPr>
        <w:t xml:space="preserve">30. Консультации проводятся в следующем объеме:</w:t>
      </w:r>
    </w:p>
    <w:p>
      <w:pPr>
        <w:pStyle w:val="0"/>
        <w:spacing w:before="240" w:lineRule="auto"/>
        <w:ind w:firstLine="540"/>
        <w:jc w:val="both"/>
      </w:pPr>
      <w:r>
        <w:rPr>
          <w:sz w:val="24"/>
        </w:rPr>
        <w:t xml:space="preserve">а) при реализации программы "Народные инструменты" со сроком обучения 8 лет - 196 часов, с дополнительным годом обучения - 234 часа;</w:t>
      </w:r>
    </w:p>
    <w:p>
      <w:pPr>
        <w:pStyle w:val="0"/>
        <w:spacing w:before="240" w:lineRule="auto"/>
        <w:ind w:firstLine="540"/>
        <w:jc w:val="both"/>
      </w:pPr>
      <w:r>
        <w:rPr>
          <w:sz w:val="24"/>
        </w:rPr>
        <w:t xml:space="preserve">б) при реализации программы "Народные инструменты" со сроком обучения 5 лет - 148 часов, с дополнительным годом обучения - 186 часов.</w:t>
      </w:r>
    </w:p>
    <w:p>
      <w:pPr>
        <w:pStyle w:val="0"/>
        <w:spacing w:before="240" w:lineRule="auto"/>
        <w:ind w:firstLine="540"/>
        <w:jc w:val="both"/>
      </w:pPr>
      <w:r>
        <w:rPr>
          <w:sz w:val="24"/>
        </w:rPr>
        <w:t xml:space="preserve">31. В случае если консультации проводятся рассредоточенно, резерв учебного времени используется на самостоятельную работу обучающихся (подготовку к промежуточной (экзаменационной) аттестации или итоговой аттестации), методическую работу преподавателей, а также с целью обеспечения самостоятельной работой обучающихся на период летних каникул, в том числе после окончания промежуточной (экзаменационной) аттестации.</w:t>
      </w:r>
    </w:p>
    <w:p>
      <w:pPr>
        <w:pStyle w:val="0"/>
        <w:spacing w:before="240" w:lineRule="auto"/>
        <w:ind w:firstLine="540"/>
        <w:jc w:val="both"/>
      </w:pPr>
      <w:r>
        <w:rPr>
          <w:sz w:val="24"/>
        </w:rPr>
        <w:t xml:space="preserve">32. Оценка качества реализации программы "Народные инструменты" включает текущий контроль успеваемости, промежуточную и итоговую аттестацию обучающихся.</w:t>
      </w:r>
    </w:p>
    <w:p>
      <w:pPr>
        <w:pStyle w:val="0"/>
        <w:spacing w:before="240" w:lineRule="auto"/>
        <w:ind w:firstLine="540"/>
        <w:jc w:val="both"/>
      </w:pPr>
      <w:r>
        <w:rPr>
          <w:sz w:val="24"/>
        </w:rPr>
        <w:t xml:space="preserve">33. В качестве средств текущего контроля успеваемости образовательными организациями используются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УП. Критерии оценок текущего контроля устанавливаются образовательной организацией.</w:t>
      </w:r>
    </w:p>
    <w:p>
      <w:pPr>
        <w:pStyle w:val="0"/>
        <w:spacing w:before="240" w:lineRule="auto"/>
        <w:ind w:firstLine="540"/>
        <w:jc w:val="both"/>
      </w:pPr>
      <w:r>
        <w:rPr>
          <w:sz w:val="24"/>
        </w:rPr>
        <w:t xml:space="preserve">34. Промежуточная аттестация проводится в форме контрольных уроков, зачетов и экзаменов. Контрольные уроки, зачеты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УП. Экзамены проводятся за пределами аудиторных учебных занятий.</w:t>
      </w:r>
    </w:p>
    <w:p>
      <w:pPr>
        <w:pStyle w:val="0"/>
        <w:spacing w:before="240" w:lineRule="auto"/>
        <w:ind w:firstLine="540"/>
        <w:jc w:val="both"/>
      </w:pPr>
      <w:r>
        <w:rPr>
          <w:sz w:val="24"/>
        </w:rPr>
        <w:t xml:space="preserve">35. По завершении изучения УП по итогам промежуточной аттестации обучающимся выставляется оценка, которая указывается в свидетельстве об освоении программы "Народные инструменты".</w:t>
      </w:r>
    </w:p>
    <w:p>
      <w:pPr>
        <w:pStyle w:val="0"/>
        <w:spacing w:before="240" w:lineRule="auto"/>
        <w:ind w:firstLine="540"/>
        <w:jc w:val="both"/>
      </w:pPr>
      <w:r>
        <w:rPr>
          <w:sz w:val="24"/>
        </w:rPr>
        <w:t xml:space="preserve">36. Содержание промежуточной аттестации, условия ее проведения, а также критерии оценок текущего контроля и промежуточной аттестации разрабатываются образовательными организациями на основании ФГТ.</w:t>
      </w:r>
    </w:p>
    <w:p>
      <w:pPr>
        <w:pStyle w:val="0"/>
        <w:spacing w:before="240" w:lineRule="auto"/>
        <w:ind w:firstLine="540"/>
        <w:jc w:val="both"/>
      </w:pPr>
      <w:r>
        <w:rPr>
          <w:sz w:val="24"/>
        </w:rPr>
        <w:t xml:space="preserve">37. Для аттестации обучающихся образовательными организациями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обучающимся знания, умения и навыки. Фонды оценочных средств разрабатываются и утверждаются образовательными организациями.</w:t>
      </w:r>
    </w:p>
    <w:p>
      <w:pPr>
        <w:pStyle w:val="0"/>
        <w:spacing w:before="240" w:lineRule="auto"/>
        <w:ind w:firstLine="540"/>
        <w:jc w:val="both"/>
      </w:pPr>
      <w:r>
        <w:rPr>
          <w:sz w:val="24"/>
        </w:rPr>
        <w:t xml:space="preserve">Фонды оценочных средств должны отражать ФГТ, соответствовать целям и задачам программы "Народные инструменты", указанным в </w:t>
      </w:r>
      <w:hyperlink w:history="0" w:anchor="P44" w:tooltip="2. ФГТ ориентированы на:">
        <w:r>
          <w:rPr>
            <w:sz w:val="24"/>
            <w:color w:val="0000ff"/>
          </w:rPr>
          <w:t xml:space="preserve">пункте 2</w:t>
        </w:r>
      </w:hyperlink>
      <w:r>
        <w:rPr>
          <w:sz w:val="24"/>
        </w:rPr>
        <w:t xml:space="preserve"> ФГТ, ее учебному плану.</w:t>
      </w:r>
    </w:p>
    <w:p>
      <w:pPr>
        <w:pStyle w:val="0"/>
        <w:spacing w:before="240" w:lineRule="auto"/>
        <w:ind w:firstLine="540"/>
        <w:jc w:val="both"/>
      </w:pPr>
      <w:r>
        <w:rPr>
          <w:sz w:val="24"/>
        </w:rPr>
        <w:t xml:space="preserve">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w:t>
      </w:r>
    </w:p>
    <w:p>
      <w:pPr>
        <w:pStyle w:val="0"/>
        <w:spacing w:before="240" w:lineRule="auto"/>
        <w:ind w:firstLine="540"/>
        <w:jc w:val="both"/>
      </w:pPr>
      <w:r>
        <w:rPr>
          <w:sz w:val="24"/>
        </w:rPr>
        <w:t xml:space="preserve">38. По окончании полугодий учебного года и (или) четверти оценки обучающимся выставляются по каждому УП.</w:t>
      </w:r>
    </w:p>
    <w:p>
      <w:pPr>
        <w:pStyle w:val="0"/>
        <w:spacing w:before="240" w:lineRule="auto"/>
        <w:ind w:firstLine="540"/>
        <w:jc w:val="both"/>
      </w:pPr>
      <w:r>
        <w:rPr>
          <w:sz w:val="24"/>
        </w:rPr>
        <w:t xml:space="preserve">39. Требования к содержанию итоговой аттестации обучающихся определяются образовательными организациями на основании ФГТ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17"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рировано в Минюсте России 20.03.2012 N 23534) {КонсультантПлюс}">
        <w:r>
          <w:rPr>
            <w:sz w:val="24"/>
            <w:color w:val="0000ff"/>
          </w:rPr>
          <w:t xml:space="preserve">Пункт 19</w:t>
        </w:r>
      </w:hyperlink>
      <w:r>
        <w:rPr>
          <w:sz w:val="24"/>
        </w:rPr>
        <w:t xml:space="preserve"> Положения N 86.</w:t>
      </w:r>
    </w:p>
    <w:p>
      <w:pPr>
        <w:pStyle w:val="0"/>
        <w:ind w:firstLine="540"/>
        <w:jc w:val="both"/>
      </w:pPr>
      <w:r>
        <w:rPr>
          <w:sz w:val="24"/>
        </w:rPr>
      </w:r>
    </w:p>
    <w:p>
      <w:pPr>
        <w:pStyle w:val="0"/>
        <w:ind w:firstLine="540"/>
        <w:jc w:val="both"/>
      </w:pPr>
      <w:r>
        <w:rPr>
          <w:sz w:val="24"/>
        </w:rPr>
        <w:t xml:space="preserve">40. Итоговая аттестация проводится в форме выпускных экзаменов:</w:t>
      </w:r>
    </w:p>
    <w:p>
      <w:pPr>
        <w:pStyle w:val="0"/>
        <w:spacing w:before="240" w:lineRule="auto"/>
        <w:ind w:firstLine="540"/>
        <w:jc w:val="both"/>
      </w:pPr>
      <w:r>
        <w:rPr>
          <w:sz w:val="24"/>
        </w:rPr>
        <w:t xml:space="preserve">а) специальность;</w:t>
      </w:r>
    </w:p>
    <w:p>
      <w:pPr>
        <w:pStyle w:val="0"/>
        <w:spacing w:before="240" w:lineRule="auto"/>
        <w:ind w:firstLine="540"/>
        <w:jc w:val="both"/>
      </w:pPr>
      <w:r>
        <w:rPr>
          <w:sz w:val="24"/>
        </w:rPr>
        <w:t xml:space="preserve">б) сольфеджио;</w:t>
      </w:r>
    </w:p>
    <w:p>
      <w:pPr>
        <w:pStyle w:val="0"/>
        <w:spacing w:before="240" w:lineRule="auto"/>
        <w:ind w:firstLine="540"/>
        <w:jc w:val="both"/>
      </w:pPr>
      <w:r>
        <w:rPr>
          <w:sz w:val="24"/>
        </w:rPr>
        <w:t xml:space="preserve">в) музыкальная литература.</w:t>
      </w:r>
    </w:p>
    <w:p>
      <w:pPr>
        <w:pStyle w:val="0"/>
        <w:spacing w:before="240" w:lineRule="auto"/>
        <w:ind w:firstLine="540"/>
        <w:jc w:val="both"/>
      </w:pPr>
      <w:r>
        <w:rPr>
          <w:sz w:val="24"/>
        </w:rPr>
        <w:t xml:space="preserve">41. 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2 календарных дней.</w:t>
      </w:r>
    </w:p>
    <w:p>
      <w:pPr>
        <w:pStyle w:val="0"/>
        <w:spacing w:before="240" w:lineRule="auto"/>
        <w:ind w:firstLine="540"/>
        <w:jc w:val="both"/>
      </w:pPr>
      <w:r>
        <w:rPr>
          <w:sz w:val="24"/>
        </w:rPr>
        <w:t xml:space="preserve">42.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w:t>
      </w:r>
    </w:p>
    <w:p>
      <w:pPr>
        <w:pStyle w:val="0"/>
        <w:spacing w:before="240" w:lineRule="auto"/>
        <w:ind w:firstLine="540"/>
        <w:jc w:val="both"/>
      </w:pPr>
      <w:r>
        <w:rPr>
          <w:sz w:val="24"/>
        </w:rPr>
        <w:t xml:space="preserve">43. При прохождении итоговой аттестации выпускник должен продемонстрировать знания, умения и навыки, подтверждающие освоение программы "Народные инструменты", в том числе:</w:t>
      </w:r>
    </w:p>
    <w:p>
      <w:pPr>
        <w:pStyle w:val="0"/>
        <w:spacing w:before="240" w:lineRule="auto"/>
        <w:ind w:firstLine="540"/>
        <w:jc w:val="both"/>
      </w:pPr>
      <w:r>
        <w:rPr>
          <w:sz w:val="24"/>
        </w:rPr>
        <w:t xml:space="preserve">а)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pPr>
        <w:pStyle w:val="0"/>
        <w:spacing w:before="240" w:lineRule="auto"/>
        <w:ind w:firstLine="540"/>
        <w:jc w:val="both"/>
      </w:pPr>
      <w:r>
        <w:rPr>
          <w:sz w:val="24"/>
        </w:rPr>
        <w:t xml:space="preserve">б) знание терминологии музыкального искусства, репертуара для народных или национальных инструментов, ансамблевого и оркестрового репертуара;</w:t>
      </w:r>
    </w:p>
    <w:p>
      <w:pPr>
        <w:pStyle w:val="0"/>
        <w:spacing w:before="240" w:lineRule="auto"/>
        <w:ind w:firstLine="540"/>
        <w:jc w:val="both"/>
      </w:pPr>
      <w:r>
        <w:rPr>
          <w:sz w:val="24"/>
        </w:rPr>
        <w:t xml:space="preserve">в) достаточный технический уровень владения народным или национальным инструментом для воссоздания художественного образа и стиля исполняемых произведений разных форм и жанров;</w:t>
      </w:r>
    </w:p>
    <w:p>
      <w:pPr>
        <w:pStyle w:val="0"/>
        <w:spacing w:before="240" w:lineRule="auto"/>
        <w:ind w:firstLine="540"/>
        <w:jc w:val="both"/>
      </w:pPr>
      <w:r>
        <w:rPr>
          <w:sz w:val="24"/>
        </w:rPr>
        <w:t xml:space="preserve">г) умение определять на слух, записывать, воспроизводить голосом мелодические, интервальные и аккордовые построения;</w:t>
      </w:r>
    </w:p>
    <w:p>
      <w:pPr>
        <w:pStyle w:val="0"/>
        <w:spacing w:before="240" w:lineRule="auto"/>
        <w:ind w:firstLine="540"/>
        <w:jc w:val="both"/>
      </w:pPr>
      <w:r>
        <w:rPr>
          <w:sz w:val="24"/>
        </w:rPr>
        <w:t xml:space="preserve">д) наличие кругозора в области музыкального искусства и культуры.</w:t>
      </w:r>
    </w:p>
    <w:p>
      <w:pPr>
        <w:pStyle w:val="0"/>
        <w:jc w:val="center"/>
      </w:pPr>
      <w:r>
        <w:rPr>
          <w:sz w:val="24"/>
        </w:rPr>
      </w:r>
    </w:p>
    <w:p>
      <w:pPr>
        <w:pStyle w:val="2"/>
        <w:outlineLvl w:val="1"/>
        <w:jc w:val="center"/>
      </w:pPr>
      <w:r>
        <w:rPr>
          <w:sz w:val="24"/>
        </w:rPr>
        <w:t xml:space="preserve">IV. Условия реализации программы "Народные инструменты"</w:t>
      </w:r>
    </w:p>
    <w:p>
      <w:pPr>
        <w:pStyle w:val="2"/>
        <w:jc w:val="center"/>
      </w:pPr>
      <w:r>
        <w:rPr>
          <w:sz w:val="24"/>
        </w:rPr>
        <w:t xml:space="preserve">и сроки обучения</w:t>
      </w:r>
    </w:p>
    <w:p>
      <w:pPr>
        <w:pStyle w:val="0"/>
        <w:ind w:firstLine="540"/>
        <w:jc w:val="both"/>
      </w:pPr>
      <w:r>
        <w:rPr>
          <w:sz w:val="24"/>
        </w:rPr>
      </w:r>
    </w:p>
    <w:p>
      <w:pPr>
        <w:pStyle w:val="0"/>
        <w:ind w:firstLine="540"/>
        <w:jc w:val="both"/>
      </w:pPr>
      <w:r>
        <w:rPr>
          <w:sz w:val="24"/>
        </w:rPr>
        <w:t xml:space="preserve">44.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 обеспечивающую условия для:</w:t>
      </w:r>
    </w:p>
    <w:p>
      <w:pPr>
        <w:pStyle w:val="0"/>
        <w:spacing w:before="240" w:lineRule="auto"/>
        <w:ind w:firstLine="540"/>
        <w:jc w:val="both"/>
      </w:pPr>
      <w:r>
        <w:rPr>
          <w:sz w:val="24"/>
        </w:rPr>
        <w:t xml:space="preserve">а) выявления и развития одаренных детей в области музыкального искусства;</w:t>
      </w:r>
    </w:p>
    <w:p>
      <w:pPr>
        <w:pStyle w:val="0"/>
        <w:spacing w:before="240" w:lineRule="auto"/>
        <w:ind w:firstLine="540"/>
        <w:jc w:val="both"/>
      </w:pPr>
      <w:r>
        <w:rPr>
          <w:sz w:val="24"/>
        </w:rPr>
        <w:t xml:space="preserve">б) 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других мероприятий);</w:t>
      </w:r>
    </w:p>
    <w:p>
      <w:pPr>
        <w:pStyle w:val="0"/>
        <w:spacing w:before="240" w:lineRule="auto"/>
        <w:ind w:firstLine="540"/>
        <w:jc w:val="both"/>
      </w:pPr>
      <w:r>
        <w:rPr>
          <w:sz w:val="24"/>
        </w:rPr>
        <w:t xml:space="preserve">в) организации посещений обучающимися учреждений культуры (филармоний, выставочных залов, театров, музеев и других учреждений);</w:t>
      </w:r>
    </w:p>
    <w:p>
      <w:pPr>
        <w:pStyle w:val="0"/>
        <w:spacing w:before="240" w:lineRule="auto"/>
        <w:ind w:firstLine="540"/>
        <w:jc w:val="both"/>
      </w:pPr>
      <w:r>
        <w:rPr>
          <w:sz w:val="24"/>
        </w:rPr>
        <w:t xml:space="preserve">г) организации творческой и просветительской деятельности совместно с другими образовательными организациями, реализующими образовательные программы в области искусств и (или) управления интеллектуальной собственностью, авторского права и смежных прав;</w:t>
      </w:r>
    </w:p>
    <w:p>
      <w:pPr>
        <w:pStyle w:val="0"/>
        <w:spacing w:before="240" w:lineRule="auto"/>
        <w:ind w:firstLine="540"/>
        <w:jc w:val="both"/>
      </w:pPr>
      <w:r>
        <w:rPr>
          <w:sz w:val="24"/>
        </w:rPr>
        <w:t xml:space="preserve">д) 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pPr>
        <w:pStyle w:val="0"/>
        <w:spacing w:before="240" w:lineRule="auto"/>
        <w:ind w:firstLine="540"/>
        <w:jc w:val="both"/>
      </w:pPr>
      <w:r>
        <w:rPr>
          <w:sz w:val="24"/>
        </w:rPr>
        <w:t xml:space="preserve">е) методического и консультационного сопровождения педагогическими работниками обучающихся по программе "Народные инструменты" в ходе осуществления ими самостоятельной работы;</w:t>
      </w:r>
    </w:p>
    <w:p>
      <w:pPr>
        <w:pStyle w:val="0"/>
        <w:spacing w:before="240" w:lineRule="auto"/>
        <w:ind w:firstLine="540"/>
        <w:jc w:val="both"/>
      </w:pPr>
      <w:r>
        <w:rPr>
          <w:sz w:val="24"/>
        </w:rPr>
        <w:t xml:space="preserve">ж) построения содержания программы "Народные инструменты" с учетом индивидуального развития детей, а также тех или иных особенностей субъекта Российской Федерации.</w:t>
      </w:r>
    </w:p>
    <w:p>
      <w:pPr>
        <w:pStyle w:val="0"/>
        <w:spacing w:before="240" w:lineRule="auto"/>
        <w:ind w:firstLine="540"/>
        <w:jc w:val="both"/>
      </w:pPr>
      <w:r>
        <w:rPr>
          <w:sz w:val="24"/>
        </w:rPr>
        <w:t xml:space="preserve">45. При реализации программы "Народные инструменты"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w:t>
      </w:r>
    </w:p>
    <w:p>
      <w:pPr>
        <w:pStyle w:val="0"/>
        <w:spacing w:before="240" w:lineRule="auto"/>
        <w:ind w:firstLine="540"/>
        <w:jc w:val="both"/>
      </w:pPr>
      <w:r>
        <w:rPr>
          <w:sz w:val="24"/>
        </w:rPr>
        <w:t xml:space="preserve">При реализации программы "Народные инструменты"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pPr>
        <w:pStyle w:val="0"/>
        <w:spacing w:before="240" w:lineRule="auto"/>
        <w:ind w:firstLine="540"/>
        <w:jc w:val="both"/>
      </w:pPr>
      <w:r>
        <w:rPr>
          <w:sz w:val="24"/>
        </w:rPr>
        <w:t xml:space="preserve">46. При реализации программы "Народные инструменты" со сроком обучения 5 лет продолжительность учебного года с первого по четвертый классы составляет 39 недель, в пятом классе - 40 недель. Продолжительность учебных занятий с первого по пятый классы составляет 33 недели.</w:t>
      </w:r>
    </w:p>
    <w:p>
      <w:pPr>
        <w:pStyle w:val="0"/>
        <w:spacing w:before="240" w:lineRule="auto"/>
        <w:ind w:firstLine="540"/>
        <w:jc w:val="both"/>
      </w:pPr>
      <w:r>
        <w:rPr>
          <w:sz w:val="24"/>
        </w:rPr>
        <w:t xml:space="preserve">При реализации программы "Народные инструменты" с дополнительным годом обучения продолжительность учебного года в пятом классе составляет 39 недель, в шестом классе - 40 недель. Продолжительность учебных занятий в шестом классе составляет 33 недели.</w:t>
      </w:r>
    </w:p>
    <w:p>
      <w:pPr>
        <w:pStyle w:val="0"/>
        <w:spacing w:before="240" w:lineRule="auto"/>
        <w:ind w:firstLine="540"/>
        <w:jc w:val="both"/>
      </w:pPr>
      <w:r>
        <w:rPr>
          <w:sz w:val="24"/>
        </w:rPr>
        <w:t xml:space="preserve">47. В учебном году предусматриваются осенние, зимние и весенние каникулы в объеме не менее 4 недель, в первом классе для обучающихся по программе "Народные инструменты"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w:t>
      </w:r>
    </w:p>
    <w:p>
      <w:pPr>
        <w:pStyle w:val="0"/>
        <w:spacing w:before="240" w:lineRule="auto"/>
        <w:ind w:firstLine="540"/>
        <w:jc w:val="both"/>
      </w:pPr>
      <w:r>
        <w:rPr>
          <w:sz w:val="24"/>
        </w:rPr>
        <w:t xml:space="preserve">График каникул устанавливается образовательными организациями.</w:t>
      </w:r>
    </w:p>
    <w:p>
      <w:pPr>
        <w:pStyle w:val="0"/>
        <w:spacing w:before="240" w:lineRule="auto"/>
        <w:ind w:firstLine="540"/>
        <w:jc w:val="both"/>
      </w:pPr>
      <w:r>
        <w:rPr>
          <w:sz w:val="24"/>
        </w:rPr>
        <w:t xml:space="preserve">48. Изучение УП учебного плана и проведение консультаций осуществляются в форме индивидуальных занятий, мелкогрупповых занятий (численностью от 4 до 10 человек, по ансамблевым УП - от 2-х человек), групповых занятий (численностью от 11 человек).</w:t>
      </w:r>
    </w:p>
    <w:p>
      <w:pPr>
        <w:pStyle w:val="0"/>
        <w:spacing w:before="240" w:lineRule="auto"/>
        <w:ind w:firstLine="540"/>
        <w:jc w:val="both"/>
      </w:pPr>
      <w:r>
        <w:rPr>
          <w:sz w:val="24"/>
        </w:rPr>
        <w:t xml:space="preserve">49. Образовательные организации должны обеспечивать изучение УП "Хоровой класс" на базе учебного хора. Хоровые учебные коллективы подразделяются на младший хор, хоры средних и старших классов, сводный хор.</w:t>
      </w:r>
    </w:p>
    <w:p>
      <w:pPr>
        <w:pStyle w:val="0"/>
        <w:spacing w:before="240" w:lineRule="auto"/>
        <w:ind w:firstLine="540"/>
        <w:jc w:val="both"/>
      </w:pPr>
      <w:r>
        <w:rPr>
          <w:sz w:val="24"/>
        </w:rPr>
        <w:t xml:space="preserve">Образовательные организации должны обеспечивать условия для создания учебного оркестра (народных инструментов или национальных инструментов) путем пропорционального формирования контингента обучающихся с целью изучения в вариативной части образовательной программы УП "Оркестровый класс" с учетом имеющихся ресурсов (кадровых, материально-технических). При изучении в вариативной части образовательной программы УП "Оркестровый класс" учебные оркестровые коллективы доукомплектовываются приглашенными исполнителями до 25 процентов от необходимого состава оркестра.</w:t>
      </w:r>
    </w:p>
    <w:p>
      <w:pPr>
        <w:pStyle w:val="0"/>
        <w:spacing w:before="240" w:lineRule="auto"/>
        <w:ind w:firstLine="540"/>
        <w:jc w:val="both"/>
      </w:pPr>
      <w:r>
        <w:rPr>
          <w:sz w:val="24"/>
        </w:rPr>
        <w:t xml:space="preserve">Оркестровые и хоровые учебные коллективы должны участвовать в творческих мероприятиях и культурно-просветительской деятельности образовательной организации.</w:t>
      </w:r>
    </w:p>
    <w:p>
      <w:pPr>
        <w:pStyle w:val="0"/>
        <w:spacing w:before="240" w:lineRule="auto"/>
        <w:ind w:firstLine="540"/>
        <w:jc w:val="both"/>
      </w:pPr>
      <w:r>
        <w:rPr>
          <w:sz w:val="24"/>
        </w:rPr>
        <w:t xml:space="preserve">50. Программа "Народные инструменты" обеспечивается учебно-методической документацией по всем УП.</w:t>
      </w:r>
    </w:p>
    <w:p>
      <w:pPr>
        <w:pStyle w:val="0"/>
        <w:spacing w:before="240" w:lineRule="auto"/>
        <w:ind w:firstLine="540"/>
        <w:jc w:val="both"/>
      </w:pPr>
      <w:r>
        <w:rPr>
          <w:sz w:val="24"/>
        </w:rPr>
        <w:t xml:space="preserve">51. Реализация программы "Народные инструменты" обеспечивается доступом каждого обучающегося к библиотечным фондам и фондам фонотеки, аудио- и видеозаписей, формируемым по полному перечню УП учебного плана.</w:t>
      </w:r>
    </w:p>
    <w:p>
      <w:pPr>
        <w:pStyle w:val="0"/>
        <w:spacing w:before="240" w:lineRule="auto"/>
        <w:ind w:firstLine="540"/>
        <w:jc w:val="both"/>
      </w:pPr>
      <w:r>
        <w:rPr>
          <w:sz w:val="24"/>
        </w:rPr>
        <w:t xml:space="preserve">Библиотечный фонд образовательных организаций укомплектовывается печатными и (или) электронными изданиями основной и дополнительной учебной и учебно-методической литературы по всем УП,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"Народные инструменты". Основной учебной литературой по УП ПО "Теория и история музыки" обеспечивается каждый обучающийся.</w:t>
      </w:r>
    </w:p>
    <w:p>
      <w:pPr>
        <w:pStyle w:val="0"/>
        <w:spacing w:before="240" w:lineRule="auto"/>
        <w:ind w:firstLine="540"/>
        <w:jc w:val="both"/>
      </w:pPr>
      <w:r>
        <w:rPr>
          <w:sz w:val="24"/>
        </w:rPr>
        <w:t xml:space="preserve">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pPr>
        <w:pStyle w:val="0"/>
        <w:spacing w:before="240" w:lineRule="auto"/>
        <w:ind w:firstLine="540"/>
        <w:jc w:val="both"/>
      </w:pPr>
      <w:r>
        <w:rPr>
          <w:sz w:val="24"/>
        </w:rPr>
        <w:t xml:space="preserve">52. Реализация программы "Народные инструменты" обеспечивается педагогическими работниками, имеющими среднее профессиональное или высшее образование, соответствующее профилю преподаваемого УП, в соответствии с требованиями профессионального </w:t>
      </w:r>
      <w:hyperlink w:history="0" r:id="rId18" w:tooltip="Приказ Минтруда России от 22.09.2021 N 652н &quot;Об утверждении профессионального стандарта &quot;Педагог дополнительного образования детей и взрослых&quot; (Зарегистрировано в Минюсте России 17.12.2021 N 66403) {КонсультантПлюс}">
        <w:r>
          <w:rPr>
            <w:sz w:val="24"/>
            <w:color w:val="0000ff"/>
          </w:rPr>
          <w:t xml:space="preserve">стандарта</w:t>
        </w:r>
      </w:hyperlink>
      <w:r>
        <w:rPr>
          <w:sz w:val="24"/>
        </w:rPr>
        <w:t xml:space="preserve"> "Педагог дополнительного образования детей и взрослых", утвержденного приказом Минтруда России от 22.09.2021 N 652н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Зарегистрирован Минюстом России 17.12.2021, регистрационный N 66403, данный акт до 01.09.2028.</w:t>
      </w:r>
    </w:p>
    <w:p>
      <w:pPr>
        <w:pStyle w:val="0"/>
        <w:ind w:firstLine="540"/>
        <w:jc w:val="both"/>
      </w:pPr>
      <w:r>
        <w:rPr>
          <w:sz w:val="24"/>
        </w:rPr>
      </w:r>
    </w:p>
    <w:p>
      <w:pPr>
        <w:pStyle w:val="0"/>
        <w:ind w:firstLine="540"/>
        <w:jc w:val="both"/>
      </w:pPr>
      <w:r>
        <w:rPr>
          <w:sz w:val="24"/>
        </w:rPr>
        <w:t xml:space="preserve">53. Доля педагогических работников образовательной организации, имеющих высшее образование, должна составлять не менее 25 процентов от общего числа педагогических работников образовательной организации, обеспечивающих образовательный процесс по программе "Народные инструменты".</w:t>
      </w:r>
    </w:p>
    <w:p>
      <w:pPr>
        <w:pStyle w:val="0"/>
        <w:spacing w:before="240" w:lineRule="auto"/>
        <w:ind w:firstLine="540"/>
        <w:jc w:val="both"/>
      </w:pPr>
      <w:r>
        <w:rPr>
          <w:sz w:val="24"/>
        </w:rPr>
        <w:t xml:space="preserve">54. В случае отсутствия необходимого количества педагогических работников, имеющих высшее образование, до 10 процентов от общего числа педагогических работников, которые должны иметь высшее образование, заменяется педагогическими работниками образовательной организации, имеющими среднее профессиональное образование и государственные почетные звания в соответствующей профессиональной сфере, или педагогическими работниками, имеющими среднее профессиональное образование и стаж практической работы в соответствующей профессиональной сфере более 15 последних лет.</w:t>
      </w:r>
    </w:p>
    <w:p>
      <w:pPr>
        <w:pStyle w:val="0"/>
        <w:spacing w:before="240" w:lineRule="auto"/>
        <w:ind w:firstLine="540"/>
        <w:jc w:val="both"/>
      </w:pPr>
      <w:r>
        <w:rPr>
          <w:sz w:val="24"/>
        </w:rPr>
        <w:t xml:space="preserve">55. Учебный год для педагогических работников образовательных организаций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просветительскую работу, а также освоение дополнительных профессиональных образовательных программ.</w:t>
      </w:r>
    </w:p>
    <w:p>
      <w:pPr>
        <w:pStyle w:val="0"/>
        <w:spacing w:before="240" w:lineRule="auto"/>
        <w:ind w:firstLine="540"/>
        <w:jc w:val="both"/>
      </w:pPr>
      <w:r>
        <w:rPr>
          <w:sz w:val="24"/>
        </w:rPr>
        <w:t xml:space="preserve">56. Образовательные организации создают условия для взаимодействия с другими образовательными организациями, реализующими образовательные программы в области музыкального искусства, в том числе посредством сетевой формы реализации образовательных программ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19" w:tooltip="Федеральный закон от 29.12.2012 N 273-ФЗ (ред. от 04.08.2026) &quot;Об образовании в Российской Федерации&quot; {КонсультантПлюс}">
        <w:r>
          <w:rPr>
            <w:sz w:val="24"/>
            <w:color w:val="0000ff"/>
          </w:rPr>
          <w:t xml:space="preserve">Статья 15</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57. Финансовые условия реализации программы "Народные инструменты" должны обеспечивать покрытие образовательной организацией затрат на реализацию обязательной и вариативной частей ПО, в том числе затрат на оплату труда работников и иных затрат, непосредственно связанных с реализацией программы "Народные инструменты".</w:t>
      </w:r>
    </w:p>
    <w:p>
      <w:pPr>
        <w:pStyle w:val="0"/>
        <w:spacing w:before="240" w:lineRule="auto"/>
        <w:ind w:firstLine="540"/>
        <w:jc w:val="both"/>
      </w:pPr>
      <w:r>
        <w:rPr>
          <w:sz w:val="24"/>
        </w:rPr>
        <w:t xml:space="preserve">58. Материально-технические условия реализации программы "Народные инструменты" должны обеспечивать возможность достижения обучающимися результатов, установленных ФГТ.</w:t>
      </w:r>
    </w:p>
    <w:p>
      <w:pPr>
        <w:pStyle w:val="0"/>
        <w:spacing w:before="240" w:lineRule="auto"/>
        <w:ind w:firstLine="540"/>
        <w:jc w:val="both"/>
      </w:pPr>
      <w:r>
        <w:rPr>
          <w:sz w:val="24"/>
        </w:rPr>
        <w:t xml:space="preserve">59. При осуществлении образовательной деятельности образовательные организации должны обеспечивать соответствие материально-технической базы гигиеническим нормативам и санитарным правилам и нормам &lt;8&gt;, противопожарным нормам &lt;9&gt;, требованиям охраны труда, соблюдение сроков текущего и капитального ремонта учебных помещений, используемых при реализации программы "Народные инструменты", а также поддерживать их в состоянии, пригодном для организации учебного процесса.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Федеральный </w:t>
      </w:r>
      <w:hyperlink w:history="0" r:id="rId20"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"О санитарно-эпидемиологическом благополучии населения"; санитарные </w:t>
      </w:r>
      <w:hyperlink w:history="0" r:id="rId21"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правила</w:t>
        </w:r>
      </w:hyperlink>
      <w:r>
        <w:rPr>
          <w:sz w:val="24"/>
        </w:rPr>
        <w:t xml:space="preserve">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28.09.2020 N 28 (зарегистрировано Минюстом России 18.12.2020, регистрационный N 61573), с изменениями, внесенными постановлением Главного государственного санитарного врача Российской Федерации от 30.08.2024 N 10 (зарегистрировано Минюстом России 17.09.2024, регистрационный N 79493), данный акт действует до 01.01.2027; санитарно-эпидемиологические </w:t>
      </w:r>
      <w:hyperlink w:history="0" r:id="rId2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правила и нормы</w:t>
        </w:r>
      </w:hyperlink>
      <w:r>
        <w:rPr>
          <w:sz w:val="24"/>
        </w:rPr>
        <w:t xml:space="preserve">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 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данный акт действует до 01.03.2027 (далее - СанПиН 1.2.3685-21); санитарно-эпидемиологические </w:t>
      </w:r>
      <w:hyperlink w:history="0" r:id="rId23"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правила и нормы</w:t>
        </w:r>
      </w:hyperlink>
      <w:r>
        <w:rPr>
          <w:sz w:val="24"/>
        </w:rPr>
        <w:t xml:space="preserve"> 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11.11.2020, регистрационный N 60833), с изменениями, внесенными постановлением Главного государственного санитарного врача Российской Федерации от 22.08.2024 N 9 (зарегистрировано Минюстом России 25.12.2024, регистрационный N 80757), данный акт действует до 01.01.2027.</w:t>
      </w:r>
    </w:p>
    <w:p>
      <w:pPr>
        <w:pStyle w:val="0"/>
        <w:spacing w:before="240" w:lineRule="auto"/>
        <w:ind w:firstLine="540"/>
        <w:jc w:val="both"/>
      </w:pPr>
      <w:r>
        <w:rPr>
          <w:sz w:val="24"/>
        </w:rPr>
        <w:t xml:space="preserve">&lt;9&gt; </w:t>
      </w:r>
      <w:hyperlink w:history="0" r:id="rId24" w:tooltip="Постановление Правительства РФ от 16.09.2020 N 1479 (ред. от 03.02.2025) &quot;Об утверждении Правил противопожарного режима в Российской Федерации&quot; {КонсультантПлюс}">
        <w:r>
          <w:rPr>
            <w:sz w:val="24"/>
            <w:color w:val="0000ff"/>
          </w:rPr>
          <w:t xml:space="preserve">Правила</w:t>
        </w:r>
      </w:hyperlink>
      <w:r>
        <w:rPr>
          <w:sz w:val="24"/>
        </w:rPr>
        <w:t xml:space="preserve"> противопожарного режима в Российской Федерации, утвержденные постановлением Правительства Российской Федерации от 16.09.2020 N 1479, данный акт действует до 31.12.2026.</w:t>
      </w:r>
    </w:p>
    <w:p>
      <w:pPr>
        <w:pStyle w:val="0"/>
        <w:ind w:firstLine="540"/>
        <w:jc w:val="both"/>
      </w:pPr>
      <w:r>
        <w:rPr>
          <w:sz w:val="24"/>
        </w:rPr>
      </w:r>
    </w:p>
    <w:p>
      <w:pPr>
        <w:pStyle w:val="0"/>
        <w:ind w:firstLine="540"/>
        <w:jc w:val="both"/>
      </w:pPr>
      <w:r>
        <w:rPr>
          <w:sz w:val="24"/>
        </w:rPr>
        <w:t xml:space="preserve">60. Для реализации программы "Народные инструменты" минимально необходимый перечень учебных аудиторий, специализированных кабинетов и материально-технического обеспечения образовательной деятельности &lt;10&gt; включает в себя: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25" w:tooltip="Федеральный закон от 29.12.2012 N 273-ФЗ (ред. от 04.08.2026) &quot;Об образовании в Российской Федерации&quot; {КонсультантПлюс}">
        <w:r>
          <w:rPr>
            <w:sz w:val="24"/>
            <w:color w:val="0000ff"/>
          </w:rPr>
          <w:t xml:space="preserve">Пункт 2 части 3 статьи 28</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а) концертный зал с акустическим роялем или акустическим пианино, пультами и звукотехническим оборудованием;</w:t>
      </w:r>
    </w:p>
    <w:p>
      <w:pPr>
        <w:pStyle w:val="0"/>
        <w:spacing w:before="240" w:lineRule="auto"/>
        <w:ind w:firstLine="540"/>
        <w:jc w:val="both"/>
      </w:pPr>
      <w:r>
        <w:rPr>
          <w:sz w:val="24"/>
        </w:rPr>
        <w:t xml:space="preserve">б) библиотеку;</w:t>
      </w:r>
    </w:p>
    <w:p>
      <w:pPr>
        <w:pStyle w:val="0"/>
        <w:spacing w:before="240" w:lineRule="auto"/>
        <w:ind w:firstLine="540"/>
        <w:jc w:val="both"/>
      </w:pPr>
      <w:r>
        <w:rPr>
          <w:sz w:val="24"/>
        </w:rPr>
        <w:t xml:space="preserve">в) помещения для работы со специализированными материалами (фонотеку, видеотеку, фильмотеку, просмотровый видеозал);</w:t>
      </w:r>
    </w:p>
    <w:p>
      <w:pPr>
        <w:pStyle w:val="0"/>
        <w:spacing w:before="240" w:lineRule="auto"/>
        <w:ind w:firstLine="540"/>
        <w:jc w:val="both"/>
      </w:pPr>
      <w:r>
        <w:rPr>
          <w:sz w:val="24"/>
        </w:rPr>
        <w:t xml:space="preserve">г) учебные аудитории для групповых, мелкогрупповых и индивидуальных занятий;</w:t>
      </w:r>
    </w:p>
    <w:p>
      <w:pPr>
        <w:pStyle w:val="0"/>
        <w:spacing w:before="240" w:lineRule="auto"/>
        <w:ind w:firstLine="540"/>
        <w:jc w:val="both"/>
      </w:pPr>
      <w:r>
        <w:rPr>
          <w:sz w:val="24"/>
        </w:rPr>
        <w:t xml:space="preserve">д) учебные аудитории для занятий по УП "Хоровой класс" со специализированным оборудованием (подставками для хора, акустическим пианино или акустическим роялем), "Оркестровый класс" с пультами, акустическим пианино или акустическим роялем.</w:t>
      </w:r>
    </w:p>
    <w:p>
      <w:pPr>
        <w:pStyle w:val="0"/>
        <w:spacing w:before="240" w:lineRule="auto"/>
        <w:ind w:firstLine="540"/>
        <w:jc w:val="both"/>
      </w:pPr>
      <w:r>
        <w:rPr>
          <w:sz w:val="24"/>
        </w:rPr>
        <w:t xml:space="preserve">61. Учебные аудитории, предназначенные для изучения УП "Специальность" и "Фортепиано", оснащаются акустическими пианино или акустическими роялями.</w:t>
      </w:r>
    </w:p>
    <w:p>
      <w:pPr>
        <w:pStyle w:val="0"/>
        <w:spacing w:before="240" w:lineRule="auto"/>
        <w:ind w:firstLine="540"/>
        <w:jc w:val="both"/>
      </w:pPr>
      <w:r>
        <w:rPr>
          <w:sz w:val="24"/>
        </w:rPr>
        <w:t xml:space="preserve">62. В случае реализации в вариативной части УП "Ритмика" учебная аудитория оснащается акустическим пианино, звукотехнической аппаратурой, соответствующим напольным покрытием.</w:t>
      </w:r>
    </w:p>
    <w:p>
      <w:pPr>
        <w:pStyle w:val="0"/>
        <w:spacing w:before="240" w:lineRule="auto"/>
        <w:ind w:firstLine="540"/>
        <w:jc w:val="both"/>
      </w:pPr>
      <w:r>
        <w:rPr>
          <w:sz w:val="24"/>
        </w:rPr>
        <w:t xml:space="preserve">63. В случае реализации в вариативной части УП "Музыкальная информатика" учебная аудитория должна быть оборудована персональными компьютерами, MIDI-клавиатурами и соответствующим программным обеспечением.</w:t>
      </w:r>
    </w:p>
    <w:p>
      <w:pPr>
        <w:pStyle w:val="0"/>
        <w:spacing w:before="240" w:lineRule="auto"/>
        <w:ind w:firstLine="540"/>
        <w:jc w:val="both"/>
      </w:pPr>
      <w:r>
        <w:rPr>
          <w:sz w:val="24"/>
        </w:rPr>
        <w:t xml:space="preserve">64. Учебные аудитории для индивидуальных занятий должны иметь площадь не менее 12 кв. метров &lt;11&gt;, при введении в вариативную часть УП "Оркестровый класс" образовательная организация должна иметь малый или большой концертный зал.</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2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Пункт 172</w:t>
        </w:r>
      </w:hyperlink>
      <w:r>
        <w:rPr>
          <w:sz w:val="24"/>
        </w:rPr>
        <w:t xml:space="preserve"> СанПиН 1.2.3685-21.</w:t>
      </w:r>
    </w:p>
    <w:p>
      <w:pPr>
        <w:pStyle w:val="0"/>
        <w:ind w:firstLine="540"/>
        <w:jc w:val="both"/>
      </w:pPr>
      <w:r>
        <w:rPr>
          <w:sz w:val="24"/>
        </w:rPr>
      </w:r>
    </w:p>
    <w:p>
      <w:pPr>
        <w:pStyle w:val="0"/>
        <w:ind w:firstLine="540"/>
        <w:jc w:val="both"/>
      </w:pPr>
      <w:r>
        <w:rPr>
          <w:sz w:val="24"/>
        </w:rPr>
        <w:t xml:space="preserve">65. Учебные аудитории, предназначенные для изучения УП "Слушание музыки", "Сольфеджио", "Музыкальная литература (зарубежная, отечественная)", "Элементарная теория музыки", оснащаются акустическими пианино или акустическими роялями, звукотехническим оборудованием, учебной мебелью (досками, столами, стульями, стеллажами, шкафами) и оформляются наглядными пособиями.</w:t>
      </w:r>
    </w:p>
    <w:p>
      <w:pPr>
        <w:pStyle w:val="0"/>
        <w:spacing w:before="240" w:lineRule="auto"/>
        <w:ind w:firstLine="540"/>
        <w:jc w:val="both"/>
      </w:pPr>
      <w:r>
        <w:rPr>
          <w:sz w:val="24"/>
        </w:rPr>
        <w:t xml:space="preserve">66. Образовательные организации должны иметь комплект народных или национальных инструментов для детей разного возраста.</w:t>
      </w:r>
    </w:p>
    <w:p>
      <w:pPr>
        <w:pStyle w:val="0"/>
        <w:spacing w:before="240" w:lineRule="auto"/>
        <w:ind w:firstLine="540"/>
        <w:jc w:val="both"/>
      </w:pPr>
      <w:r>
        <w:rPr>
          <w:sz w:val="24"/>
        </w:rPr>
        <w:t xml:space="preserve">67. В помещениях для занятий на музыкальных инструментах, танцами, вокалом, в мастерских и прочих помещениях с использованием оборудования, являющегося дополнительным источником шума, выполняются шумоизолирующие мероприятия.</w:t>
      </w:r>
    </w:p>
    <w:p>
      <w:pPr>
        <w:pStyle w:val="0"/>
        <w:spacing w:before="240" w:lineRule="auto"/>
        <w:ind w:firstLine="540"/>
        <w:jc w:val="both"/>
      </w:pPr>
      <w:r>
        <w:rPr>
          <w:sz w:val="24"/>
        </w:rPr>
        <w:t xml:space="preserve">68. Образовательная организация обеспечивает надлежащее содержание, своевременное обслуживание и ремонт учебного реквизита и музыкальных инструментов, используемых при реализации программы "Народные инструменты".</w:t>
      </w:r>
    </w:p>
    <w:p>
      <w:pPr>
        <w:pStyle w:val="0"/>
        <w:spacing w:before="240" w:lineRule="auto"/>
        <w:ind w:firstLine="540"/>
        <w:jc w:val="both"/>
      </w:pPr>
      <w:r>
        <w:rPr>
          <w:sz w:val="24"/>
        </w:rPr>
        <w:t xml:space="preserve">69. Образовательные организации обеспечивают выступления учебных коллективов (хоровых, ансамблевых, оркестровых) в сценических костюмах.</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России от 28.01.2026 N 138</w:t>
            <w:br/>
            <w:t>"Об утверждении федеральных государственных требований к минимуму содержан...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LAW&amp;n=541081&amp;date=28.08.2026&amp;dst=464&amp;field=134" TargetMode = "External"/><Relationship Id="rId9" Type="http://schemas.openxmlformats.org/officeDocument/2006/relationships/hyperlink" Target="https://docs7.online-sps.ru/cgi/online.cgi?req=doc&amp;base=LAW&amp;n=541081&amp;date=28.08.2026&amp;dst=509&amp;field=134" TargetMode = "External"/><Relationship Id="rId10" Type="http://schemas.openxmlformats.org/officeDocument/2006/relationships/hyperlink" Target="https://docs7.online-sps.ru/cgi/online.cgi?req=doc&amp;base=LAW&amp;n=540317&amp;date=28.08.2026&amp;dst=97&amp;field=134" TargetMode = "External"/><Relationship Id="rId11" Type="http://schemas.openxmlformats.org/officeDocument/2006/relationships/hyperlink" Target="https://docs7.online-sps.ru/cgi/online.cgi?req=doc&amp;base=LAW&amp;n=127662&amp;date=28.08.2026" TargetMode = "External"/><Relationship Id="rId12" Type="http://schemas.openxmlformats.org/officeDocument/2006/relationships/hyperlink" Target="https://docs7.online-sps.ru/cgi/online.cgi?req=doc&amp;base=LAW&amp;n=541081&amp;date=28.08.2026&amp;dst=520&amp;field=134" TargetMode = "External"/><Relationship Id="rId13" Type="http://schemas.openxmlformats.org/officeDocument/2006/relationships/hyperlink" Target="https://docs7.online-sps.ru/cgi/online.cgi?req=doc&amp;base=LAW&amp;n=541280&amp;date=28.08.2026&amp;dst=71&amp;field=134" TargetMode = "External"/><Relationship Id="rId14" Type="http://schemas.openxmlformats.org/officeDocument/2006/relationships/hyperlink" Target="https://docs7.online-sps.ru/cgi/online.cgi?req=doc&amp;base=LAW&amp;n=541081&amp;date=28.08.2026&amp;dst=100480&amp;field=134" TargetMode = "External"/><Relationship Id="rId15" Type="http://schemas.openxmlformats.org/officeDocument/2006/relationships/hyperlink" Target="https://docs7.online-sps.ru/cgi/online.cgi?req=doc&amp;base=LAW&amp;n=541081&amp;date=28.08.2026&amp;dst=274&amp;field=134" TargetMode = "External"/><Relationship Id="rId16" Type="http://schemas.openxmlformats.org/officeDocument/2006/relationships/hyperlink" Target="https://docs7.online-sps.ru/cgi/online.cgi?req=doc&amp;base=LAW&amp;n=153090&amp;date=28.08.2026&amp;dst=4&amp;field=134" TargetMode = "External"/><Relationship Id="rId17" Type="http://schemas.openxmlformats.org/officeDocument/2006/relationships/hyperlink" Target="https://docs7.online-sps.ru/cgi/online.cgi?req=doc&amp;base=LAW&amp;n=153090&amp;date=28.08.2026&amp;dst=13&amp;field=134" TargetMode = "External"/><Relationship Id="rId18" Type="http://schemas.openxmlformats.org/officeDocument/2006/relationships/hyperlink" Target="https://docs7.online-sps.ru/cgi/online.cgi?req=doc&amp;base=LAW&amp;n=404107&amp;date=28.08.2026&amp;dst=100012&amp;field=134" TargetMode = "External"/><Relationship Id="rId19" Type="http://schemas.openxmlformats.org/officeDocument/2006/relationships/hyperlink" Target="https://docs7.online-sps.ru/cgi/online.cgi?req=doc&amp;base=LAW&amp;n=541081&amp;date=28.08.2026&amp;dst=362&amp;field=134" TargetMode = "External"/><Relationship Id="rId20" Type="http://schemas.openxmlformats.org/officeDocument/2006/relationships/hyperlink" Target="https://docs7.online-sps.ru/cgi/online.cgi?req=doc&amp;base=LAW&amp;n=511660&amp;date=28.08.2026" TargetMode = "External"/><Relationship Id="rId21" Type="http://schemas.openxmlformats.org/officeDocument/2006/relationships/hyperlink" Target="https://docs7.online-sps.ru/cgi/online.cgi?req=doc&amp;base=LAW&amp;n=522968&amp;date=28.08.2026&amp;dst=100047&amp;field=134" TargetMode = "External"/><Relationship Id="rId22" Type="http://schemas.openxmlformats.org/officeDocument/2006/relationships/hyperlink" Target="https://docs7.online-sps.ru/cgi/online.cgi?req=doc&amp;base=LAW&amp;n=517341&amp;date=28.08.2026&amp;dst=100137&amp;field=134" TargetMode = "External"/><Relationship Id="rId23" Type="http://schemas.openxmlformats.org/officeDocument/2006/relationships/hyperlink" Target="https://docs7.online-sps.ru/cgi/online.cgi?req=doc&amp;base=LAW&amp;n=494597&amp;date=28.08.2026&amp;dst=100037&amp;field=134" TargetMode = "External"/><Relationship Id="rId24" Type="http://schemas.openxmlformats.org/officeDocument/2006/relationships/hyperlink" Target="https://docs7.online-sps.ru/cgi/online.cgi?req=doc&amp;base=LAW&amp;n=498201&amp;date=28.08.2026&amp;dst=100009&amp;field=134" TargetMode = "External"/><Relationship Id="rId25" Type="http://schemas.openxmlformats.org/officeDocument/2006/relationships/hyperlink" Target="https://docs7.online-sps.ru/cgi/online.cgi?req=doc&amp;base=LAW&amp;n=541081&amp;date=28.08.2026&amp;dst=100383&amp;field=134" TargetMode = "External"/><Relationship Id="rId26" Type="http://schemas.openxmlformats.org/officeDocument/2006/relationships/hyperlink" Target="https://docs7.online-sps.ru/cgi/online.cgi?req=doc&amp;base=LAW&amp;n=517341&amp;date=28.08.2026&amp;dst=101547&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России от 28.01.2026 N 138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"Народные инструменты" и сроку обучения по этой программе"
(Зарегистрировано в Минюсте России 05.03.2026 N 85554)</dc:title>
  <dcterms:created xsi:type="dcterms:W3CDTF">2026-08-28T09:24:15Z</dcterms:created>
</cp:coreProperties>
</file>