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Минкультуры России от 26.01.2026 N 108</w:t>
              <w:br/>
              <w:t xml:space="preserve">"Об утверждении федеральных государственных требований к минимуму содержания, структуре и условиям реализации дополнительной предпрофессиональной программы в области музыкального искусства "Фортепиано" и сроку обучения по этой программе"</w:t>
              <w:br/>
              <w:t xml:space="preserve">(Зарегистрировано в Минюсте России 02.03.2026 N 85522)</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28.08.2026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2 марта 2026 г. N 85522</w:t>
      </w:r>
    </w:p>
    <w:p>
      <w:pPr>
        <w:pStyle w:val="0"/>
        <w:jc w:val="both"/>
        <w:pBdr>
          <w:bottom w:val="single" w:sz="6" w:space="0" w:color="auto"/>
        </w:pBdr>
        <w:spacing w:before="100" w:after="100"/>
        <w:rPr>
          <w:sz w:val="2"/>
          <w:szCs w:val="2"/>
        </w:rPr>
      </w:pPr>
    </w:p>
    <w:p>
      <w:pPr>
        <w:pStyle w:val="0"/>
      </w:pPr>
      <w:r>
        <w:rPr>
          <w:sz w:val="24"/>
        </w:rPr>
      </w:r>
    </w:p>
    <w:p>
      <w:pPr>
        <w:pStyle w:val="2"/>
        <w:jc w:val="center"/>
      </w:pPr>
      <w:r>
        <w:rPr>
          <w:sz w:val="24"/>
        </w:rPr>
        <w:t xml:space="preserve">МИНИСТЕРСТВО КУЛЬТУРЫ РОССИЙСКОЙ ФЕДЕРАЦИИ</w:t>
      </w:r>
    </w:p>
    <w:p>
      <w:pPr>
        <w:pStyle w:val="2"/>
        <w:jc w:val="center"/>
      </w:pPr>
      <w:r>
        <w:rPr>
          <w:sz w:val="24"/>
        </w:rPr>
      </w:r>
    </w:p>
    <w:p>
      <w:pPr>
        <w:pStyle w:val="2"/>
        <w:jc w:val="center"/>
      </w:pPr>
      <w:r>
        <w:rPr>
          <w:sz w:val="24"/>
        </w:rPr>
        <w:t xml:space="preserve">ПРИКАЗ</w:t>
      </w:r>
    </w:p>
    <w:p>
      <w:pPr>
        <w:pStyle w:val="2"/>
        <w:jc w:val="center"/>
      </w:pPr>
      <w:r>
        <w:rPr>
          <w:sz w:val="24"/>
        </w:rPr>
        <w:t xml:space="preserve">от 26 января 2026 г. N 108</w:t>
      </w:r>
    </w:p>
    <w:p>
      <w:pPr>
        <w:pStyle w:val="2"/>
        <w:jc w:val="center"/>
      </w:pPr>
      <w:r>
        <w:rPr>
          <w:sz w:val="24"/>
        </w:rPr>
      </w:r>
    </w:p>
    <w:p>
      <w:pPr>
        <w:pStyle w:val="2"/>
        <w:jc w:val="center"/>
      </w:pPr>
      <w:r>
        <w:rPr>
          <w:sz w:val="24"/>
        </w:rPr>
        <w:t xml:space="preserve">ОБ УТВЕРЖДЕНИИ ФЕДЕРАЛЬНЫХ ГОСУДАРСТВЕННЫХ ТРЕБОВАНИЙ</w:t>
      </w:r>
    </w:p>
    <w:p>
      <w:pPr>
        <w:pStyle w:val="2"/>
        <w:jc w:val="center"/>
      </w:pPr>
      <w:r>
        <w:rPr>
          <w:sz w:val="24"/>
        </w:rPr>
        <w:t xml:space="preserve">К МИНИМУМУ СОДЕРЖАНИЯ, СТРУКТУРЕ И УСЛОВИЯМ РЕАЛИЗАЦИИ</w:t>
      </w:r>
    </w:p>
    <w:p>
      <w:pPr>
        <w:pStyle w:val="2"/>
        <w:jc w:val="center"/>
      </w:pPr>
      <w:r>
        <w:rPr>
          <w:sz w:val="24"/>
        </w:rPr>
        <w:t xml:space="preserve">ДОПОЛНИТЕЛЬНОЙ ПРЕДПРОФЕССИОНАЛЬНОЙ ПРОГРАММЫ В ОБЛАСТИ</w:t>
      </w:r>
    </w:p>
    <w:p>
      <w:pPr>
        <w:pStyle w:val="2"/>
        <w:jc w:val="center"/>
      </w:pPr>
      <w:r>
        <w:rPr>
          <w:sz w:val="24"/>
        </w:rPr>
        <w:t xml:space="preserve">МУЗЫКАЛЬНОГО ИСКУССТВА "ФОРТЕПИАНО" И СРОКУ ОБУЧЕНИЯ</w:t>
      </w:r>
    </w:p>
    <w:p>
      <w:pPr>
        <w:pStyle w:val="2"/>
        <w:jc w:val="center"/>
      </w:pPr>
      <w:r>
        <w:rPr>
          <w:sz w:val="24"/>
        </w:rPr>
        <w:t xml:space="preserve">ПО ЭТОЙ ПРОГРАММЕ</w:t>
      </w:r>
    </w:p>
    <w:p>
      <w:pPr>
        <w:pStyle w:val="0"/>
        <w:jc w:val="center"/>
      </w:pPr>
      <w:r>
        <w:rPr>
          <w:sz w:val="24"/>
        </w:rPr>
      </w:r>
    </w:p>
    <w:p>
      <w:pPr>
        <w:pStyle w:val="0"/>
        <w:ind w:firstLine="540"/>
        <w:jc w:val="both"/>
      </w:pPr>
      <w:r>
        <w:rPr>
          <w:sz w:val="24"/>
        </w:rPr>
        <w:t xml:space="preserve">В соответствии с </w:t>
      </w:r>
      <w:hyperlink w:history="0" r:id="rId8" w:tooltip="Федеральный закон от 29.12.2012 N 273-ФЗ (ред. от 04.08.2026) &quot;Об образовании в Российской Федерации&quot; {КонсультантПлюс}">
        <w:r>
          <w:rPr>
            <w:sz w:val="24"/>
            <w:color w:val="0000ff"/>
          </w:rPr>
          <w:t xml:space="preserve">пунктом 2 части 9.1 статьи 11</w:t>
        </w:r>
      </w:hyperlink>
      <w:r>
        <w:rPr>
          <w:sz w:val="24"/>
        </w:rPr>
        <w:t xml:space="preserve"> и </w:t>
      </w:r>
      <w:hyperlink w:history="0" r:id="rId9" w:tooltip="Федеральный закон от 29.12.2012 N 273-ФЗ (ред. от 04.08.2026) &quot;Об образовании в Российской Федерации&quot; {КонсультантПлюс}">
        <w:r>
          <w:rPr>
            <w:sz w:val="24"/>
            <w:color w:val="0000ff"/>
          </w:rPr>
          <w:t xml:space="preserve">частью 5 статьи 83</w:t>
        </w:r>
      </w:hyperlink>
      <w:r>
        <w:rPr>
          <w:sz w:val="24"/>
        </w:rPr>
        <w:t xml:space="preserve"> Федерального закона от 29.12.2012 N 273-ФЗ "Об образовании в Российской Федерации", </w:t>
      </w:r>
      <w:hyperlink w:history="0" r:id="rId10" w:tooltip="Постановление Правительства РФ от 20.07.2011 N 590 (ред. от 23.07.2026) &quot;О Министерстве культуры Российской Федерации&quot; (вместе с &quot;Положением о Министерстве культуры Российской Федерации&quot;) {КонсультантПлюс}">
        <w:r>
          <w:rPr>
            <w:sz w:val="24"/>
            <w:color w:val="0000ff"/>
          </w:rPr>
          <w:t xml:space="preserve">подпунктом 5.2.33 пункта 5</w:t>
        </w:r>
      </w:hyperlink>
      <w:r>
        <w:rPr>
          <w:sz w:val="24"/>
        </w:rPr>
        <w:t xml:space="preserve"> Положения о Министерстве культуры Российской Федерации, утвержденного постановлением Правительства Российской Федерации от 20.07.2011 N 590, приказываю:</w:t>
      </w:r>
    </w:p>
    <w:p>
      <w:pPr>
        <w:pStyle w:val="0"/>
        <w:spacing w:before="240" w:lineRule="auto"/>
        <w:ind w:firstLine="540"/>
        <w:jc w:val="both"/>
      </w:pPr>
      <w:r>
        <w:rPr>
          <w:sz w:val="24"/>
        </w:rPr>
        <w:t xml:space="preserve">1. Утвердить прилагаемые федеральные государственные </w:t>
      </w:r>
      <w:hyperlink w:history="0" w:anchor="P31" w:tooltip="ФЕДЕРАЛЬНЫЕ ГОСУДАРСТВЕННЫЕ ТРЕБОВАНИЯ">
        <w:r>
          <w:rPr>
            <w:sz w:val="24"/>
            <w:color w:val="0000ff"/>
          </w:rPr>
          <w:t xml:space="preserve">требования</w:t>
        </w:r>
      </w:hyperlink>
      <w:r>
        <w:rPr>
          <w:sz w:val="24"/>
        </w:rPr>
        <w:t xml:space="preserve"> к минимуму содержания, структуре и условиям реализации дополнительной предпрофессиональной программы в области музыкального искусства "Фортепиано" и сроку обучения по этой программе.</w:t>
      </w:r>
    </w:p>
    <w:p>
      <w:pPr>
        <w:pStyle w:val="0"/>
        <w:spacing w:before="240" w:lineRule="auto"/>
        <w:ind w:firstLine="540"/>
        <w:jc w:val="both"/>
      </w:pPr>
      <w:r>
        <w:rPr>
          <w:sz w:val="24"/>
        </w:rPr>
        <w:t xml:space="preserve">2. Признать утратившим силу </w:t>
      </w:r>
      <w:hyperlink w:history="0" r:id="rId11" w:tooltip="Приказ Минкультуры России от 12.03.2012 N 163 &quot;Об утверждении федеральных государственных требований к минимуму содержания, структуре и условиям реализации дополнительной предпрофессиональной общеобразовательной программы в области музыкального искусства &quot;Фортепиано&quot; и сроку обучения по этой программе&quot; (Зарегистрировано в Минюсте России 26.04.2012 N 23938) {КонсультантПлюс}">
        <w:r>
          <w:rPr>
            <w:sz w:val="24"/>
            <w:color w:val="0000ff"/>
          </w:rPr>
          <w:t xml:space="preserve">приказ</w:t>
        </w:r>
      </w:hyperlink>
      <w:r>
        <w:rPr>
          <w:sz w:val="24"/>
        </w:rPr>
        <w:t xml:space="preserve"> Министерства культуры Российской Федерации от 12.03.2012 N 163 "Об утверждении федеральных государственных требований к минимуму содержания, структуре и условиям реализации дополнительной предпрофессиональной общеобразовательной программы в области музыкального искусства "Фортепиано" и сроку обучения по этой программе" (зарегистрирован Министерством юстиции Российской Федерации 26.04.2012, регистрационный N 23938).</w:t>
      </w:r>
    </w:p>
    <w:p>
      <w:pPr>
        <w:pStyle w:val="0"/>
        <w:spacing w:before="240" w:lineRule="auto"/>
        <w:ind w:firstLine="540"/>
        <w:jc w:val="both"/>
      </w:pPr>
      <w:r>
        <w:rPr>
          <w:sz w:val="24"/>
        </w:rPr>
        <w:t xml:space="preserve">3. Настоящий приказ вступает в силу с 01.09.2026 и действует до 01.09.2032.</w:t>
      </w:r>
    </w:p>
    <w:p>
      <w:pPr>
        <w:pStyle w:val="0"/>
        <w:ind w:firstLine="540"/>
        <w:jc w:val="both"/>
      </w:pPr>
      <w:r>
        <w:rPr>
          <w:sz w:val="24"/>
        </w:rPr>
      </w:r>
    </w:p>
    <w:p>
      <w:pPr>
        <w:pStyle w:val="0"/>
        <w:jc w:val="right"/>
      </w:pPr>
      <w:r>
        <w:rPr>
          <w:sz w:val="24"/>
        </w:rPr>
        <w:t xml:space="preserve">Министр</w:t>
      </w:r>
    </w:p>
    <w:p>
      <w:pPr>
        <w:pStyle w:val="0"/>
        <w:jc w:val="right"/>
      </w:pPr>
      <w:r>
        <w:rPr>
          <w:sz w:val="24"/>
        </w:rPr>
        <w:t xml:space="preserve">О.Б.ЛЮБИМОВА</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Утверждены</w:t>
      </w:r>
    </w:p>
    <w:p>
      <w:pPr>
        <w:pStyle w:val="0"/>
        <w:jc w:val="right"/>
      </w:pPr>
      <w:r>
        <w:rPr>
          <w:sz w:val="24"/>
        </w:rPr>
        <w:t xml:space="preserve">приказом Минкультуры России</w:t>
      </w:r>
    </w:p>
    <w:p>
      <w:pPr>
        <w:pStyle w:val="0"/>
        <w:jc w:val="right"/>
      </w:pPr>
      <w:r>
        <w:rPr>
          <w:sz w:val="24"/>
        </w:rPr>
        <w:t xml:space="preserve">от 26 января 2026 г. N 108</w:t>
      </w:r>
    </w:p>
    <w:p>
      <w:pPr>
        <w:pStyle w:val="0"/>
        <w:jc w:val="right"/>
      </w:pPr>
      <w:r>
        <w:rPr>
          <w:sz w:val="24"/>
        </w:rPr>
      </w:r>
    </w:p>
    <w:bookmarkStart w:id="31" w:name="P31"/>
    <w:bookmarkEnd w:id="31"/>
    <w:p>
      <w:pPr>
        <w:pStyle w:val="2"/>
        <w:jc w:val="center"/>
      </w:pPr>
      <w:r>
        <w:rPr>
          <w:sz w:val="24"/>
        </w:rPr>
        <w:t xml:space="preserve">ФЕДЕРАЛЬНЫЕ ГОСУДАРСТВЕННЫЕ ТРЕБОВАНИЯ</w:t>
      </w:r>
    </w:p>
    <w:p>
      <w:pPr>
        <w:pStyle w:val="2"/>
        <w:jc w:val="center"/>
      </w:pPr>
      <w:r>
        <w:rPr>
          <w:sz w:val="24"/>
        </w:rPr>
        <w:t xml:space="preserve">К МИНИМУМУ СОДЕРЖАНИЯ, СТРУКТУРЕ И УСЛОВИЯМ РЕАЛИЗАЦИИ</w:t>
      </w:r>
    </w:p>
    <w:p>
      <w:pPr>
        <w:pStyle w:val="2"/>
        <w:jc w:val="center"/>
      </w:pPr>
      <w:r>
        <w:rPr>
          <w:sz w:val="24"/>
        </w:rPr>
        <w:t xml:space="preserve">ДОПОЛНИТЕЛЬНОЙ ПРЕДПРОФЕССИОНАЛЬНОЙ ПРОГРАММЫ В ОБЛАСТИ</w:t>
      </w:r>
    </w:p>
    <w:p>
      <w:pPr>
        <w:pStyle w:val="2"/>
        <w:jc w:val="center"/>
      </w:pPr>
      <w:r>
        <w:rPr>
          <w:sz w:val="24"/>
        </w:rPr>
        <w:t xml:space="preserve">МУЗЫКАЛЬНОГО ИСКУССТВА "ФОРТЕПИАНО" И СРОКУ ОБУЧЕНИЯ</w:t>
      </w:r>
    </w:p>
    <w:p>
      <w:pPr>
        <w:pStyle w:val="2"/>
        <w:jc w:val="center"/>
      </w:pPr>
      <w:r>
        <w:rPr>
          <w:sz w:val="24"/>
        </w:rPr>
        <w:t xml:space="preserve">ПО ЭТОЙ ПРОГРАММЕ</w:t>
      </w:r>
    </w:p>
    <w:p>
      <w:pPr>
        <w:pStyle w:val="0"/>
        <w:jc w:val="center"/>
      </w:pPr>
      <w:r>
        <w:rPr>
          <w:sz w:val="24"/>
        </w:rPr>
      </w:r>
    </w:p>
    <w:p>
      <w:pPr>
        <w:pStyle w:val="2"/>
        <w:outlineLvl w:val="1"/>
        <w:jc w:val="center"/>
      </w:pPr>
      <w:r>
        <w:rPr>
          <w:sz w:val="24"/>
        </w:rPr>
        <w:t xml:space="preserve">I. Общие положения</w:t>
      </w:r>
    </w:p>
    <w:p>
      <w:pPr>
        <w:pStyle w:val="0"/>
        <w:jc w:val="center"/>
      </w:pPr>
      <w:r>
        <w:rPr>
          <w:sz w:val="24"/>
        </w:rPr>
      </w:r>
    </w:p>
    <w:p>
      <w:pPr>
        <w:pStyle w:val="0"/>
        <w:ind w:firstLine="540"/>
        <w:jc w:val="both"/>
      </w:pPr>
      <w:r>
        <w:rPr>
          <w:sz w:val="24"/>
        </w:rPr>
        <w:t xml:space="preserve">1. Федеральные государственные требования к минимуму содержания, структуре и условиям реализации дополнительной предпрофессиональной программы в области музыкального искусства "Фортепиано" и сроку обучения по этой программе (далее соответственно - ФГТ, программа "Фортепиано"), являются обязательными при реализации программы "Фортепиано" образовательными организациями дополнительного образования детей со специальными наименованиями "детская школа искусств", "детская музыкальная школа", "детская хоровая школа", "детская художественная школа", "детская хореографическая школа", "детская театральная школа", "детская цирковая школа", "детская школа художественных ремесел", а также профессиональными образовательными организациями, реализующими интегрированные образовательные программы в области искусств, образовательные программы среднего профессионального образования в области искусств, и образовательными организациями высшего образования &lt;1&gt; (далее при совместном упоминании - образовательные организации) при наличии лицензии на осуществление образовательной деятельности &lt;2&gt;.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12" w:tooltip="Федеральный закон от 29.12.2012 N 273-ФЗ (ред. от 04.08.2026) &quot;Об образовании в Российской Федерации&quot; {КонсультантПлюс}">
        <w:r>
          <w:rPr>
            <w:sz w:val="24"/>
            <w:color w:val="0000ff"/>
          </w:rPr>
          <w:t xml:space="preserve">Часть 3 статьи 83</w:t>
        </w:r>
      </w:hyperlink>
      <w:r>
        <w:rPr>
          <w:sz w:val="24"/>
        </w:rPr>
        <w:t xml:space="preserve"> Федерального закона от 29.12.2012 N 273-ФЗ "Об образовании в Российской Федерации" (далее - Федеральный закон N 273-ФЗ).</w:t>
      </w:r>
    </w:p>
    <w:p>
      <w:pPr>
        <w:pStyle w:val="0"/>
        <w:spacing w:before="240" w:lineRule="auto"/>
        <w:ind w:firstLine="540"/>
        <w:jc w:val="both"/>
      </w:pPr>
      <w:r>
        <w:rPr>
          <w:sz w:val="24"/>
        </w:rPr>
        <w:t xml:space="preserve">&lt;2&gt; </w:t>
      </w:r>
      <w:hyperlink w:history="0" r:id="rId13"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Пункт 40 части 1 статьи 12</w:t>
        </w:r>
      </w:hyperlink>
      <w:r>
        <w:rPr>
          <w:sz w:val="24"/>
        </w:rPr>
        <w:t xml:space="preserve"> Федерального закона от 04.05.2011 N 99-ФЗ "О лицензировании отдельных видов деятельности".</w:t>
      </w:r>
    </w:p>
    <w:p>
      <w:pPr>
        <w:pStyle w:val="0"/>
        <w:ind w:firstLine="540"/>
        <w:jc w:val="both"/>
      </w:pPr>
      <w:r>
        <w:rPr>
          <w:sz w:val="24"/>
        </w:rPr>
      </w:r>
    </w:p>
    <w:bookmarkStart w:id="44" w:name="P44"/>
    <w:bookmarkEnd w:id="44"/>
    <w:p>
      <w:pPr>
        <w:pStyle w:val="0"/>
        <w:ind w:firstLine="540"/>
        <w:jc w:val="both"/>
      </w:pPr>
      <w:r>
        <w:rPr>
          <w:sz w:val="24"/>
        </w:rPr>
        <w:t xml:space="preserve">2. ФГТ ориентированы на:</w:t>
      </w:r>
    </w:p>
    <w:p>
      <w:pPr>
        <w:pStyle w:val="0"/>
        <w:spacing w:before="240" w:lineRule="auto"/>
        <w:ind w:firstLine="540"/>
        <w:jc w:val="both"/>
      </w:pPr>
      <w:r>
        <w:rPr>
          <w:sz w:val="24"/>
        </w:rPr>
        <w:t xml:space="preserve">а) воспитание и развитие у детей личностных качеств, позволяющих уважать и принимать духовные и культурные ценности разных народов;</w:t>
      </w:r>
    </w:p>
    <w:p>
      <w:pPr>
        <w:pStyle w:val="0"/>
        <w:spacing w:before="240" w:lineRule="auto"/>
        <w:ind w:firstLine="540"/>
        <w:jc w:val="both"/>
      </w:pPr>
      <w:r>
        <w:rPr>
          <w:sz w:val="24"/>
        </w:rPr>
        <w:t xml:space="preserve">б) формирование у детей эстетических взглядов, нравственных установок и потребности общения с духовными ценностями;</w:t>
      </w:r>
    </w:p>
    <w:p>
      <w:pPr>
        <w:pStyle w:val="0"/>
        <w:spacing w:before="240" w:lineRule="auto"/>
        <w:ind w:firstLine="540"/>
        <w:jc w:val="both"/>
      </w:pPr>
      <w:r>
        <w:rPr>
          <w:sz w:val="24"/>
        </w:rPr>
        <w:t xml:space="preserve">в) формирование у детей умения самостоятельно воспринимать и определять значимость культурных ценностей;</w:t>
      </w:r>
    </w:p>
    <w:p>
      <w:pPr>
        <w:pStyle w:val="0"/>
        <w:spacing w:before="240" w:lineRule="auto"/>
        <w:ind w:firstLine="540"/>
        <w:jc w:val="both"/>
      </w:pPr>
      <w:r>
        <w:rPr>
          <w:sz w:val="24"/>
        </w:rPr>
        <w:t xml:space="preserve">г) воспитание детей в творческой атмосфере, обстановке доброжелательности, эмоционально-нравственной отзывчивости, а также профессиональной требовательности;</w:t>
      </w:r>
    </w:p>
    <w:p>
      <w:pPr>
        <w:pStyle w:val="0"/>
        <w:spacing w:before="240" w:lineRule="auto"/>
        <w:ind w:firstLine="540"/>
        <w:jc w:val="both"/>
      </w:pPr>
      <w:r>
        <w:rPr>
          <w:sz w:val="24"/>
        </w:rPr>
        <w:t xml:space="preserve">д) формирование у детей знаний, умений и навыков, позволяющих в дальнейшем осваивать основные профессиональные образовательные программы в области музыкального искусства;</w:t>
      </w:r>
    </w:p>
    <w:p>
      <w:pPr>
        <w:pStyle w:val="0"/>
        <w:spacing w:before="240" w:lineRule="auto"/>
        <w:ind w:firstLine="540"/>
        <w:jc w:val="both"/>
      </w:pPr>
      <w:r>
        <w:rPr>
          <w:sz w:val="24"/>
        </w:rPr>
        <w:t xml:space="preserve">е) выработку у детей личностных качеств, способствующих освоению в соответствии с требованиями учебной информации, умению планировать свою домашнюю работу, осуществлению самостоятельного контроля за своей учебной деятельностью, умению давать объективную оценку своему труду, формированию навыков взаимодействия с преподавателями и обучающимися в образовательном процессе, уважительному отношению к иному мнению и художественно-эстетическим взглядам, пониманию причин успеха (неуспеха) собственной учебной деятельности, определению наиболее эффективных способов достижения результата.</w:t>
      </w:r>
    </w:p>
    <w:bookmarkStart w:id="51" w:name="P51"/>
    <w:bookmarkEnd w:id="51"/>
    <w:p>
      <w:pPr>
        <w:pStyle w:val="0"/>
        <w:spacing w:before="240" w:lineRule="auto"/>
        <w:ind w:firstLine="540"/>
        <w:jc w:val="both"/>
      </w:pPr>
      <w:r>
        <w:rPr>
          <w:sz w:val="24"/>
        </w:rPr>
        <w:t xml:space="preserve">3. Срок освоения программы "Фортепиано" для детей, поступивших в образовательные организации в первый класс в возрасте с 6 лет и 6 месяцев до 9 лет включительно, составляет 8 лет.</w:t>
      </w:r>
    </w:p>
    <w:p>
      <w:pPr>
        <w:pStyle w:val="0"/>
        <w:spacing w:before="240" w:lineRule="auto"/>
        <w:ind w:firstLine="540"/>
        <w:jc w:val="both"/>
      </w:pPr>
      <w:r>
        <w:rPr>
          <w:sz w:val="24"/>
        </w:rPr>
        <w:t xml:space="preserve">Срок освоения программы "Фортепиано" для детей, не закончивших освоение образовательных программ основного общего или среднего общего образования и планирующих поступление в образовательные организации, реализующие образовательные программы среднего профессионального и высшего образования в области музыкального искусства, может быть увеличен на 1 год.</w:t>
      </w:r>
    </w:p>
    <w:p>
      <w:pPr>
        <w:pStyle w:val="0"/>
        <w:spacing w:before="240" w:lineRule="auto"/>
        <w:ind w:firstLine="540"/>
        <w:jc w:val="both"/>
      </w:pPr>
      <w:r>
        <w:rPr>
          <w:sz w:val="24"/>
        </w:rPr>
        <w:t xml:space="preserve">4. Обучающиеся по программе "Фортепиано" имеют право на обучение по индивидуальному учебному плану, в том числе ускоренное обучение &lt;3&gt; в соответствии с ФГТ.</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&lt;3&gt; </w:t>
      </w:r>
      <w:hyperlink w:history="0" r:id="rId14" w:tooltip="Федеральный закон от 29.12.2012 N 273-ФЗ (ред. от 04.08.2026) &quot;Об образовании в Российской Федерации&quot; {КонсультантПлюс}">
        <w:r>
          <w:rPr>
            <w:sz w:val="24"/>
            <w:color w:val="0000ff"/>
          </w:rPr>
          <w:t xml:space="preserve">Пункт 3 части 1 статьи 34</w:t>
        </w:r>
      </w:hyperlink>
      <w:r>
        <w:rPr>
          <w:sz w:val="24"/>
        </w:rPr>
        <w:t xml:space="preserve"> Федерального закона N 273-ФЗ.</w:t>
      </w:r>
    </w:p>
    <w:p>
      <w:pPr>
        <w:pStyle w:val="0"/>
        <w:ind w:firstLine="540"/>
        <w:jc w:val="both"/>
      </w:pPr>
      <w:r>
        <w:rPr>
          <w:sz w:val="24"/>
        </w:rPr>
      </w:r>
    </w:p>
    <w:p>
      <w:pPr>
        <w:pStyle w:val="0"/>
        <w:ind w:firstLine="540"/>
        <w:jc w:val="both"/>
      </w:pPr>
      <w:r>
        <w:rPr>
          <w:sz w:val="24"/>
        </w:rPr>
        <w:t xml:space="preserve">При формировании индивидуальных учебных планов, в том числе для ускоренного обучения, объем максимальной аудиторной учебной нагрузки обучающихся по учебным предметам (далее - УП) учебного плана не должен превышать 14 часов в неделю, объем максимальной самостоятельной работы обучающихся не должен превышать 10 часов в неделю.</w:t>
      </w:r>
    </w:p>
    <w:p>
      <w:pPr>
        <w:pStyle w:val="0"/>
        <w:spacing w:before="240" w:lineRule="auto"/>
        <w:ind w:firstLine="540"/>
        <w:jc w:val="both"/>
      </w:pPr>
      <w:r>
        <w:rPr>
          <w:sz w:val="24"/>
        </w:rPr>
        <w:t xml:space="preserve">5. При приеме на обучение по программе "Фортепиано" образовательные организации проводят отбор детей в соответствии с </w:t>
      </w:r>
      <w:hyperlink w:history="0" r:id="rId15" w:tooltip="Федеральный закон от 29.12.2012 N 273-ФЗ (ред. от 04.08.2026) &quot;Об образовании в Российской Федерации&quot; {КонсультантПлюс}">
        <w:r>
          <w:rPr>
            <w:sz w:val="24"/>
            <w:color w:val="0000ff"/>
          </w:rPr>
          <w:t xml:space="preserve">частью 6 статьи 83</w:t>
        </w:r>
      </w:hyperlink>
      <w:r>
        <w:rPr>
          <w:sz w:val="24"/>
        </w:rPr>
        <w:t xml:space="preserve"> Федерального закона N 273-ФЗ с целью выявления их творческих способностей и физических данных. Отбор детей проводится в форме творческих заданий, позволяющих определить наличие музыкальных способностей - слуха, ритма, памяти. Дополнительно поступающий может исполнить самостоятельно подготовленные музыкальные произведения на фортепиано (сольную пьесу или вокальное произведение с собственным сопровождением на фортепиано).</w:t>
      </w:r>
    </w:p>
    <w:p>
      <w:pPr>
        <w:pStyle w:val="0"/>
        <w:spacing w:before="240" w:lineRule="auto"/>
        <w:ind w:firstLine="540"/>
        <w:jc w:val="both"/>
      </w:pPr>
      <w:r>
        <w:rPr>
          <w:sz w:val="24"/>
        </w:rPr>
        <w:t xml:space="preserve">6. Освоение обучающимися программы "Фортепиано", разработанной образовательными организациями на основании ФГТ, завершается итоговой аттестацией обучающихся, проводимой образовательными организациями &lt;4&gt;.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&lt;4&gt; </w:t>
      </w:r>
      <w:hyperlink w:history="0" r:id="rId16" w:tooltip="Приказ Минкультуры России от 09.02.2012 N 86 (ред. от 14.08.2013) &quot;Об утверждении Положения о порядке и формах проведения итоговой аттестации обучающихся, освоивших дополнительные предпрофессиональные общеобразовательные программы в области искусств&quot; (Зарегистрировано в Минюсте России 20.03.2012 N 23534) {КонсультантПлюс}">
        <w:r>
          <w:rPr>
            <w:sz w:val="24"/>
            <w:color w:val="0000ff"/>
          </w:rPr>
          <w:t xml:space="preserve">Пункт 8</w:t>
        </w:r>
      </w:hyperlink>
      <w:r>
        <w:rPr>
          <w:sz w:val="24"/>
        </w:rPr>
        <w:t xml:space="preserve"> Положения о порядке и формах проведения итоговой аттестации обучающихся, освоивших дополнительные предпрофессиональные общеобразовательные программы в области искусств, утвержденного приказом Минкультуры России от 09.02.2012 N 86 (зарегистрирован Минюстом России 20.03.2012, регистрационный N 23534), с изменениями, внесенными приказом Минкультуры России от 14.08.2013 N 1146 (зарегистрирован Минюстом России 08.10.2013, регистрационный N 30123) (далее - Положение N 86).</w:t>
      </w:r>
    </w:p>
    <w:p>
      <w:pPr>
        <w:pStyle w:val="0"/>
        <w:ind w:firstLine="540"/>
        <w:jc w:val="both"/>
      </w:pPr>
      <w:r>
        <w:rPr>
          <w:sz w:val="24"/>
        </w:rPr>
      </w:r>
    </w:p>
    <w:p>
      <w:pPr>
        <w:pStyle w:val="2"/>
        <w:outlineLvl w:val="1"/>
        <w:jc w:val="center"/>
      </w:pPr>
      <w:r>
        <w:rPr>
          <w:sz w:val="24"/>
        </w:rPr>
        <w:t xml:space="preserve">II. Минимум содержания программы "Фортепиано"</w:t>
      </w:r>
    </w:p>
    <w:p>
      <w:pPr>
        <w:pStyle w:val="0"/>
        <w:jc w:val="center"/>
      </w:pPr>
      <w:r>
        <w:rPr>
          <w:sz w:val="24"/>
        </w:rPr>
      </w:r>
    </w:p>
    <w:p>
      <w:pPr>
        <w:pStyle w:val="0"/>
        <w:ind w:firstLine="540"/>
        <w:jc w:val="both"/>
      </w:pPr>
      <w:r>
        <w:rPr>
          <w:sz w:val="24"/>
        </w:rPr>
        <w:t xml:space="preserve">7. Минимум содержания программы "Фортепиано" должен обеспечивать целостное художественно-эстетическое развитие личности и приобретение обучающимся в процессе ее освоения музыкально-исполнительских и теоретических знаний, умений и навыков.</w:t>
      </w:r>
    </w:p>
    <w:bookmarkStart w:id="66" w:name="P66"/>
    <w:bookmarkEnd w:id="66"/>
    <w:p>
      <w:pPr>
        <w:pStyle w:val="0"/>
        <w:spacing w:before="240" w:lineRule="auto"/>
        <w:ind w:firstLine="540"/>
        <w:jc w:val="both"/>
      </w:pPr>
      <w:r>
        <w:rPr>
          <w:sz w:val="24"/>
        </w:rPr>
        <w:t xml:space="preserve">8. Результатом освоения программы "Фортепиано" является приобретение обучающимися следующих знаний, умений и навыков в предметных областях (далее - ПО):</w:t>
      </w:r>
    </w:p>
    <w:p>
      <w:pPr>
        <w:pStyle w:val="0"/>
        <w:spacing w:before="240" w:lineRule="auto"/>
        <w:ind w:firstLine="540"/>
        <w:jc w:val="both"/>
      </w:pPr>
      <w:r>
        <w:rPr>
          <w:sz w:val="24"/>
        </w:rPr>
        <w:t xml:space="preserve">а) в области музыкального исполнительства:</w:t>
      </w:r>
    </w:p>
    <w:p>
      <w:pPr>
        <w:pStyle w:val="0"/>
        <w:spacing w:before="240" w:lineRule="auto"/>
        <w:ind w:firstLine="540"/>
        <w:jc w:val="both"/>
      </w:pPr>
      <w:r>
        <w:rPr>
          <w:sz w:val="24"/>
        </w:rPr>
        <w:t xml:space="preserve">знаний характерных особенностей музыкальных жанров и основных стилистических направлений;</w:t>
      </w:r>
    </w:p>
    <w:p>
      <w:pPr>
        <w:pStyle w:val="0"/>
        <w:spacing w:before="240" w:lineRule="auto"/>
        <w:ind w:firstLine="540"/>
        <w:jc w:val="both"/>
      </w:pPr>
      <w:r>
        <w:rPr>
          <w:sz w:val="24"/>
        </w:rPr>
        <w:t xml:space="preserve">знаний терминологии музыкального искусства;</w:t>
      </w:r>
    </w:p>
    <w:p>
      <w:pPr>
        <w:pStyle w:val="0"/>
        <w:spacing w:before="240" w:lineRule="auto"/>
        <w:ind w:firstLine="540"/>
        <w:jc w:val="both"/>
      </w:pPr>
      <w:r>
        <w:rPr>
          <w:sz w:val="24"/>
        </w:rPr>
        <w:t xml:space="preserve">умений грамотно исполнять музыкальные произведения как сольно, так и при игре в ансамбле;</w:t>
      </w:r>
    </w:p>
    <w:p>
      <w:pPr>
        <w:pStyle w:val="0"/>
        <w:spacing w:before="240" w:lineRule="auto"/>
        <w:ind w:firstLine="540"/>
        <w:jc w:val="both"/>
      </w:pPr>
      <w:r>
        <w:rPr>
          <w:sz w:val="24"/>
        </w:rPr>
        <w:t xml:space="preserve">умений самостоятельно разучивать музыкальные произведения различных жанров и стилей;</w:t>
      </w:r>
    </w:p>
    <w:p>
      <w:pPr>
        <w:pStyle w:val="0"/>
        <w:spacing w:before="240" w:lineRule="auto"/>
        <w:ind w:firstLine="540"/>
        <w:jc w:val="both"/>
      </w:pPr>
      <w:r>
        <w:rPr>
          <w:sz w:val="24"/>
        </w:rPr>
        <w:t xml:space="preserve">умений создавать художественный образ при исполнении музыкальных произведений;</w:t>
      </w:r>
    </w:p>
    <w:p>
      <w:pPr>
        <w:pStyle w:val="0"/>
        <w:spacing w:before="240" w:lineRule="auto"/>
        <w:ind w:firstLine="540"/>
        <w:jc w:val="both"/>
      </w:pPr>
      <w:r>
        <w:rPr>
          <w:sz w:val="24"/>
        </w:rPr>
        <w:t xml:space="preserve">умений самостоятельно преодолевать технические трудности при разучивании несложных музыкальных произведений;</w:t>
      </w:r>
    </w:p>
    <w:p>
      <w:pPr>
        <w:pStyle w:val="0"/>
        <w:spacing w:before="240" w:lineRule="auto"/>
        <w:ind w:firstLine="540"/>
        <w:jc w:val="both"/>
      </w:pPr>
      <w:r>
        <w:rPr>
          <w:sz w:val="24"/>
        </w:rPr>
        <w:t xml:space="preserve">умений по аккомпанированию при исполнении несложных вокальных или инструментальных музыкальных произведений;</w:t>
      </w:r>
    </w:p>
    <w:p>
      <w:pPr>
        <w:pStyle w:val="0"/>
        <w:spacing w:before="240" w:lineRule="auto"/>
        <w:ind w:firstLine="540"/>
        <w:jc w:val="both"/>
      </w:pPr>
      <w:r>
        <w:rPr>
          <w:sz w:val="24"/>
        </w:rPr>
        <w:t xml:space="preserve">навыков чтения с листа несложных музыкальных произведений;</w:t>
      </w:r>
    </w:p>
    <w:p>
      <w:pPr>
        <w:pStyle w:val="0"/>
        <w:spacing w:before="240" w:lineRule="auto"/>
        <w:ind w:firstLine="540"/>
        <w:jc w:val="both"/>
      </w:pPr>
      <w:r>
        <w:rPr>
          <w:sz w:val="24"/>
        </w:rPr>
        <w:t xml:space="preserve">навыков подбора по слуху;</w:t>
      </w:r>
    </w:p>
    <w:p>
      <w:pPr>
        <w:pStyle w:val="0"/>
        <w:spacing w:before="240" w:lineRule="auto"/>
        <w:ind w:firstLine="540"/>
        <w:jc w:val="both"/>
      </w:pPr>
      <w:r>
        <w:rPr>
          <w:sz w:val="24"/>
        </w:rPr>
        <w:t xml:space="preserve">первичных навыков импровизации и сочинения в простых формах;</w:t>
      </w:r>
    </w:p>
    <w:p>
      <w:pPr>
        <w:pStyle w:val="0"/>
        <w:spacing w:before="240" w:lineRule="auto"/>
        <w:ind w:firstLine="540"/>
        <w:jc w:val="both"/>
      </w:pPr>
      <w:r>
        <w:rPr>
          <w:sz w:val="24"/>
        </w:rPr>
        <w:t xml:space="preserve">первичных навыков в области теоретического анализа исполняемых произведений;</w:t>
      </w:r>
    </w:p>
    <w:p>
      <w:pPr>
        <w:pStyle w:val="0"/>
        <w:spacing w:before="240" w:lineRule="auto"/>
        <w:ind w:firstLine="540"/>
        <w:jc w:val="both"/>
      </w:pPr>
      <w:r>
        <w:rPr>
          <w:sz w:val="24"/>
        </w:rPr>
        <w:t xml:space="preserve">навыков публичных выступлений;</w:t>
      </w:r>
    </w:p>
    <w:p>
      <w:pPr>
        <w:pStyle w:val="0"/>
        <w:spacing w:before="240" w:lineRule="auto"/>
        <w:ind w:firstLine="540"/>
        <w:jc w:val="both"/>
      </w:pPr>
      <w:r>
        <w:rPr>
          <w:sz w:val="24"/>
        </w:rPr>
        <w:t xml:space="preserve">б) в области теории и истории музыки:</w:t>
      </w:r>
    </w:p>
    <w:p>
      <w:pPr>
        <w:pStyle w:val="0"/>
        <w:spacing w:before="240" w:lineRule="auto"/>
        <w:ind w:firstLine="540"/>
        <w:jc w:val="both"/>
      </w:pPr>
      <w:r>
        <w:rPr>
          <w:sz w:val="24"/>
        </w:rPr>
        <w:t xml:space="preserve">знаний музыкальной грамоты;</w:t>
      </w:r>
    </w:p>
    <w:p>
      <w:pPr>
        <w:pStyle w:val="0"/>
        <w:spacing w:before="240" w:lineRule="auto"/>
        <w:ind w:firstLine="540"/>
        <w:jc w:val="both"/>
      </w:pPr>
      <w:r>
        <w:rPr>
          <w:sz w:val="24"/>
        </w:rPr>
        <w:t xml:space="preserve">знаний основных этапов жизненного и творческого пути отечественных и зарубежных композиторов, а также созданных ими музыкальных произведений;</w:t>
      </w:r>
    </w:p>
    <w:p>
      <w:pPr>
        <w:pStyle w:val="0"/>
        <w:spacing w:before="240" w:lineRule="auto"/>
        <w:ind w:firstLine="540"/>
        <w:jc w:val="both"/>
      </w:pPr>
      <w:r>
        <w:rPr>
          <w:sz w:val="24"/>
        </w:rPr>
        <w:t xml:space="preserve">первичных знаний в области строения классических музыкальных форм;</w:t>
      </w:r>
    </w:p>
    <w:p>
      <w:pPr>
        <w:pStyle w:val="0"/>
        <w:spacing w:before="240" w:lineRule="auto"/>
        <w:ind w:firstLine="540"/>
        <w:jc w:val="both"/>
      </w:pPr>
      <w:r>
        <w:rPr>
          <w:sz w:val="24"/>
        </w:rPr>
        <w:t xml:space="preserve">умений использовать полученные теоретические знания при исполнении музыкальных произведений на инструменте;</w:t>
      </w:r>
    </w:p>
    <w:p>
      <w:pPr>
        <w:pStyle w:val="0"/>
        <w:spacing w:before="240" w:lineRule="auto"/>
        <w:ind w:firstLine="540"/>
        <w:jc w:val="both"/>
      </w:pPr>
      <w:r>
        <w:rPr>
          <w:sz w:val="24"/>
        </w:rPr>
        <w:t xml:space="preserve">умений осмысливать музыкальные произведения, события путем изложения в письменной форме, в форме ведения бесед, дискуссий;</w:t>
      </w:r>
    </w:p>
    <w:p>
      <w:pPr>
        <w:pStyle w:val="0"/>
        <w:spacing w:before="240" w:lineRule="auto"/>
        <w:ind w:firstLine="540"/>
        <w:jc w:val="both"/>
      </w:pPr>
      <w:r>
        <w:rPr>
          <w:sz w:val="24"/>
        </w:rPr>
        <w:t xml:space="preserve">навыков восприятия элементов музыкального языка;</w:t>
      </w:r>
    </w:p>
    <w:p>
      <w:pPr>
        <w:pStyle w:val="0"/>
        <w:spacing w:before="240" w:lineRule="auto"/>
        <w:ind w:firstLine="540"/>
        <w:jc w:val="both"/>
      </w:pPr>
      <w:r>
        <w:rPr>
          <w:sz w:val="24"/>
        </w:rPr>
        <w:t xml:space="preserve">сформированных ладоинтонационных и метроритмических навыков;</w:t>
      </w:r>
    </w:p>
    <w:p>
      <w:pPr>
        <w:pStyle w:val="0"/>
        <w:spacing w:before="240" w:lineRule="auto"/>
        <w:ind w:firstLine="540"/>
        <w:jc w:val="both"/>
      </w:pPr>
      <w:r>
        <w:rPr>
          <w:sz w:val="24"/>
        </w:rPr>
        <w:t xml:space="preserve">навыков вокального исполнения музыкального текста, сольфеджирования, пения с листа;</w:t>
      </w:r>
    </w:p>
    <w:p>
      <w:pPr>
        <w:pStyle w:val="0"/>
        <w:spacing w:before="240" w:lineRule="auto"/>
        <w:ind w:firstLine="540"/>
        <w:jc w:val="both"/>
      </w:pPr>
      <w:r>
        <w:rPr>
          <w:sz w:val="24"/>
        </w:rPr>
        <w:t xml:space="preserve">навыков анализа музыкальных произведений;</w:t>
      </w:r>
    </w:p>
    <w:p>
      <w:pPr>
        <w:pStyle w:val="0"/>
        <w:spacing w:before="240" w:lineRule="auto"/>
        <w:ind w:firstLine="540"/>
        <w:jc w:val="both"/>
      </w:pPr>
      <w:r>
        <w:rPr>
          <w:sz w:val="24"/>
        </w:rPr>
        <w:t xml:space="preserve">навыков восприятия музыкальных произведений различных стилей и жанров, созданных в разные исторические периоды;</w:t>
      </w:r>
    </w:p>
    <w:p>
      <w:pPr>
        <w:pStyle w:val="0"/>
        <w:spacing w:before="240" w:lineRule="auto"/>
        <w:ind w:firstLine="540"/>
        <w:jc w:val="both"/>
      </w:pPr>
      <w:r>
        <w:rPr>
          <w:sz w:val="24"/>
        </w:rPr>
        <w:t xml:space="preserve">навыков записи музыкального текста по слуху;</w:t>
      </w:r>
    </w:p>
    <w:p>
      <w:pPr>
        <w:pStyle w:val="0"/>
        <w:spacing w:before="240" w:lineRule="auto"/>
        <w:ind w:firstLine="540"/>
        <w:jc w:val="both"/>
      </w:pPr>
      <w:r>
        <w:rPr>
          <w:sz w:val="24"/>
        </w:rPr>
        <w:t xml:space="preserve">первичных навыков и умений по сочинению музыкального текста.</w:t>
      </w:r>
    </w:p>
    <w:p>
      <w:pPr>
        <w:pStyle w:val="0"/>
        <w:spacing w:before="240" w:lineRule="auto"/>
        <w:ind w:firstLine="540"/>
        <w:jc w:val="both"/>
      </w:pPr>
      <w:r>
        <w:rPr>
          <w:sz w:val="24"/>
        </w:rPr>
        <w:t xml:space="preserve">9. Результатом освоения программы "Фортепиано" с дополнительным годом обучения, сверх знаний, умений, навыков, указанных в </w:t>
      </w:r>
      <w:hyperlink w:history="0" w:anchor="P66" w:tooltip="8. Результатом освоения программы &quot;Фортепиано&quot; является приобретение обучающимися следующих знаний, умений и навыков в предметных областях (далее - ПО):">
        <w:r>
          <w:rPr>
            <w:sz w:val="24"/>
            <w:color w:val="0000ff"/>
          </w:rPr>
          <w:t xml:space="preserve">пункте 8</w:t>
        </w:r>
      </w:hyperlink>
      <w:r>
        <w:rPr>
          <w:sz w:val="24"/>
        </w:rPr>
        <w:t xml:space="preserve"> ФГТ, является приобретение обучающимися следующих знаний, умений и навыков в ПО:</w:t>
      </w:r>
    </w:p>
    <w:p>
      <w:pPr>
        <w:pStyle w:val="0"/>
        <w:spacing w:before="240" w:lineRule="auto"/>
        <w:ind w:firstLine="540"/>
        <w:jc w:val="both"/>
      </w:pPr>
      <w:r>
        <w:rPr>
          <w:sz w:val="24"/>
        </w:rPr>
        <w:t xml:space="preserve">а) в области музыкального исполнительства:</w:t>
      </w:r>
    </w:p>
    <w:p>
      <w:pPr>
        <w:pStyle w:val="0"/>
        <w:spacing w:before="240" w:lineRule="auto"/>
        <w:ind w:firstLine="540"/>
        <w:jc w:val="both"/>
      </w:pPr>
      <w:r>
        <w:rPr>
          <w:sz w:val="24"/>
        </w:rPr>
        <w:t xml:space="preserve">знаний основного фортепианного репертуара;</w:t>
      </w:r>
    </w:p>
    <w:p>
      <w:pPr>
        <w:pStyle w:val="0"/>
        <w:spacing w:before="240" w:lineRule="auto"/>
        <w:ind w:firstLine="540"/>
        <w:jc w:val="both"/>
      </w:pPr>
      <w:r>
        <w:rPr>
          <w:sz w:val="24"/>
        </w:rPr>
        <w:t xml:space="preserve">знаний о различных исполнительских интерпретациях музыкальных произведений;</w:t>
      </w:r>
    </w:p>
    <w:p>
      <w:pPr>
        <w:pStyle w:val="0"/>
        <w:spacing w:before="240" w:lineRule="auto"/>
        <w:ind w:firstLine="540"/>
        <w:jc w:val="both"/>
      </w:pPr>
      <w:r>
        <w:rPr>
          <w:sz w:val="24"/>
        </w:rPr>
        <w:t xml:space="preserve">умений исполнять музыкальные произведения соло и в ансамбле на достаточном художественном уровне в соответствии со стилевыми особенностями;</w:t>
      </w:r>
    </w:p>
    <w:p>
      <w:pPr>
        <w:pStyle w:val="0"/>
        <w:spacing w:before="240" w:lineRule="auto"/>
        <w:ind w:firstLine="540"/>
        <w:jc w:val="both"/>
      </w:pPr>
      <w:r>
        <w:rPr>
          <w:sz w:val="24"/>
        </w:rPr>
        <w:t xml:space="preserve">б) в области теории и истории музыки:</w:t>
      </w:r>
    </w:p>
    <w:p>
      <w:pPr>
        <w:pStyle w:val="0"/>
        <w:spacing w:before="240" w:lineRule="auto"/>
        <w:ind w:firstLine="540"/>
        <w:jc w:val="both"/>
      </w:pPr>
      <w:r>
        <w:rPr>
          <w:sz w:val="24"/>
        </w:rPr>
        <w:t xml:space="preserve">первичных знаний основных эстетических и стилевых направлений в области музыкального искусства;</w:t>
      </w:r>
    </w:p>
    <w:p>
      <w:pPr>
        <w:pStyle w:val="0"/>
        <w:spacing w:before="240" w:lineRule="auto"/>
        <w:ind w:firstLine="540"/>
        <w:jc w:val="both"/>
      </w:pPr>
      <w:r>
        <w:rPr>
          <w:sz w:val="24"/>
        </w:rPr>
        <w:t xml:space="preserve">первичных знаний в области теории музыки (основных элементов музыкального языка, принципов строения музыкальной ткани, типов изложения музыкального материала);</w:t>
      </w:r>
    </w:p>
    <w:p>
      <w:pPr>
        <w:pStyle w:val="0"/>
        <w:spacing w:before="240" w:lineRule="auto"/>
        <w:ind w:firstLine="540"/>
        <w:jc w:val="both"/>
      </w:pPr>
      <w:r>
        <w:rPr>
          <w:sz w:val="24"/>
        </w:rPr>
        <w:t xml:space="preserve">умений осуществлять построение интервалов и аккордов (в тональности и от звука), группировку длительностей, транспонирование музыкального материала;</w:t>
      </w:r>
    </w:p>
    <w:p>
      <w:pPr>
        <w:pStyle w:val="0"/>
        <w:spacing w:before="240" w:lineRule="auto"/>
        <w:ind w:firstLine="540"/>
        <w:jc w:val="both"/>
      </w:pPr>
      <w:r>
        <w:rPr>
          <w:sz w:val="24"/>
        </w:rPr>
        <w:t xml:space="preserve">первичных умений осуществлять анализ нотного текста с объяснением роли выразительных средств в контексте музыкального произведения;</w:t>
      </w:r>
    </w:p>
    <w:p>
      <w:pPr>
        <w:pStyle w:val="0"/>
        <w:spacing w:before="240" w:lineRule="auto"/>
        <w:ind w:firstLine="540"/>
        <w:jc w:val="both"/>
      </w:pPr>
      <w:r>
        <w:rPr>
          <w:sz w:val="24"/>
        </w:rPr>
        <w:t xml:space="preserve">первичных навыков по анализу музыкального текста с точки зрения его содержания, формы, жанра, ладогармонических, метроритмических, фактурных, темповых и других элементов музыкального языка;</w:t>
      </w:r>
    </w:p>
    <w:p>
      <w:pPr>
        <w:pStyle w:val="0"/>
        <w:spacing w:before="240" w:lineRule="auto"/>
        <w:ind w:firstLine="540"/>
        <w:jc w:val="both"/>
      </w:pPr>
      <w:r>
        <w:rPr>
          <w:sz w:val="24"/>
        </w:rPr>
        <w:t xml:space="preserve">первичных навыков сочинения и импровизации музыкального текста;</w:t>
      </w:r>
    </w:p>
    <w:p>
      <w:pPr>
        <w:pStyle w:val="0"/>
        <w:spacing w:before="240" w:lineRule="auto"/>
        <w:ind w:firstLine="540"/>
        <w:jc w:val="both"/>
      </w:pPr>
      <w:r>
        <w:rPr>
          <w:sz w:val="24"/>
        </w:rPr>
        <w:t xml:space="preserve">навыков восприятия музыки широкого стилистического диапазона.</w:t>
      </w:r>
    </w:p>
    <w:bookmarkStart w:id="106" w:name="P106"/>
    <w:bookmarkEnd w:id="106"/>
    <w:p>
      <w:pPr>
        <w:pStyle w:val="0"/>
        <w:spacing w:before="240" w:lineRule="auto"/>
        <w:ind w:firstLine="540"/>
        <w:jc w:val="both"/>
      </w:pPr>
      <w:r>
        <w:rPr>
          <w:sz w:val="24"/>
        </w:rPr>
        <w:t xml:space="preserve">10. Результаты освоения программы "Фортепиано" по УП обязательной части должны отражать:</w:t>
      </w:r>
    </w:p>
    <w:p>
      <w:pPr>
        <w:pStyle w:val="0"/>
        <w:spacing w:before="240" w:lineRule="auto"/>
        <w:ind w:firstLine="540"/>
        <w:jc w:val="both"/>
      </w:pPr>
      <w:r>
        <w:rPr>
          <w:sz w:val="24"/>
        </w:rPr>
        <w:t xml:space="preserve">а) специальность и чтение с листа:</w:t>
      </w:r>
    </w:p>
    <w:p>
      <w:pPr>
        <w:pStyle w:val="0"/>
        <w:spacing w:before="240" w:lineRule="auto"/>
        <w:ind w:firstLine="540"/>
        <w:jc w:val="both"/>
      </w:pPr>
      <w:r>
        <w:rPr>
          <w:sz w:val="24"/>
        </w:rPr>
        <w:t xml:space="preserve">наличие у обучающегося интереса к музыкальному искусству, самостоятельному музыкальному исполнительству;</w:t>
      </w:r>
    </w:p>
    <w:p>
      <w:pPr>
        <w:pStyle w:val="0"/>
        <w:spacing w:before="240" w:lineRule="auto"/>
        <w:ind w:firstLine="540"/>
        <w:jc w:val="both"/>
      </w:pPr>
      <w:r>
        <w:rPr>
          <w:sz w:val="24"/>
        </w:rPr>
        <w:t xml:space="preserve">сформированный комплекс исполнительских знаний, умений и навыков, позволяющий использовать возможности фортепиано для достижения наиболее убедительной интерпретации авторского текста, самостоятельно накапливать репертуар из музыкальных произведений различных эпох, стилей, направлений, жанров и форм;</w:t>
      </w:r>
    </w:p>
    <w:p>
      <w:pPr>
        <w:pStyle w:val="0"/>
        <w:spacing w:before="240" w:lineRule="auto"/>
        <w:ind w:firstLine="540"/>
        <w:jc w:val="both"/>
      </w:pPr>
      <w:r>
        <w:rPr>
          <w:sz w:val="24"/>
        </w:rPr>
        <w:t xml:space="preserve">знание фортепианного репертуара, включающего произведения разных стилей и жанров (полифонические произведения, сонаты, концерты, пьесы, этюды, инструментальные миниатюры) в соответствии с программными требованиями;</w:t>
      </w:r>
    </w:p>
    <w:p>
      <w:pPr>
        <w:pStyle w:val="0"/>
        <w:spacing w:before="240" w:lineRule="auto"/>
        <w:ind w:firstLine="540"/>
        <w:jc w:val="both"/>
      </w:pPr>
      <w:r>
        <w:rPr>
          <w:sz w:val="24"/>
        </w:rPr>
        <w:t xml:space="preserve">знание художественно-исполнительских возможностей фортепиано;</w:t>
      </w:r>
    </w:p>
    <w:p>
      <w:pPr>
        <w:pStyle w:val="0"/>
        <w:spacing w:before="240" w:lineRule="auto"/>
        <w:ind w:firstLine="540"/>
        <w:jc w:val="both"/>
      </w:pPr>
      <w:r>
        <w:rPr>
          <w:sz w:val="24"/>
        </w:rPr>
        <w:t xml:space="preserve">знание терминологии музыкального искусства;</w:t>
      </w:r>
    </w:p>
    <w:p>
      <w:pPr>
        <w:pStyle w:val="0"/>
        <w:spacing w:before="240" w:lineRule="auto"/>
        <w:ind w:firstLine="540"/>
        <w:jc w:val="both"/>
      </w:pPr>
      <w:r>
        <w:rPr>
          <w:sz w:val="24"/>
        </w:rPr>
        <w:t xml:space="preserve">наличие умений по чтению с листа несложных музыкальных произведений;</w:t>
      </w:r>
    </w:p>
    <w:p>
      <w:pPr>
        <w:pStyle w:val="0"/>
        <w:spacing w:before="240" w:lineRule="auto"/>
        <w:ind w:firstLine="540"/>
        <w:jc w:val="both"/>
      </w:pPr>
      <w:r>
        <w:rPr>
          <w:sz w:val="24"/>
        </w:rPr>
        <w:t xml:space="preserve">навыки по воспитанию слухового контроля, умению управлять процессом исполнения музыкального произведения;</w:t>
      </w:r>
    </w:p>
    <w:p>
      <w:pPr>
        <w:pStyle w:val="0"/>
        <w:spacing w:before="240" w:lineRule="auto"/>
        <w:ind w:firstLine="540"/>
        <w:jc w:val="both"/>
      </w:pPr>
      <w:r>
        <w:rPr>
          <w:sz w:val="24"/>
        </w:rPr>
        <w:t xml:space="preserve">навыки по использованию музыкально-исполнительских средств выразительности, выполнению анализа исполняемых произведений, владению различными видами техники исполнительства, использованию художественно оправданных технических приемов;</w:t>
      </w:r>
    </w:p>
    <w:p>
      <w:pPr>
        <w:pStyle w:val="0"/>
        <w:spacing w:before="240" w:lineRule="auto"/>
        <w:ind w:firstLine="540"/>
        <w:jc w:val="both"/>
      </w:pPr>
      <w:r>
        <w:rPr>
          <w:sz w:val="24"/>
        </w:rPr>
        <w:t xml:space="preserve">наличие творческой инициативы, сформированных представлений о методике разучивания музыкальных произведений и приемах работы над исполнительскими трудностями;</w:t>
      </w:r>
    </w:p>
    <w:p>
      <w:pPr>
        <w:pStyle w:val="0"/>
        <w:spacing w:before="240" w:lineRule="auto"/>
        <w:ind w:firstLine="540"/>
        <w:jc w:val="both"/>
      </w:pPr>
      <w:r>
        <w:rPr>
          <w:sz w:val="24"/>
        </w:rPr>
        <w:t xml:space="preserve">наличие музыкальной памяти, полифонического мышления, мелодического, ладогармонического, тембрового слуха;</w:t>
      </w:r>
    </w:p>
    <w:p>
      <w:pPr>
        <w:pStyle w:val="0"/>
        <w:spacing w:before="240" w:lineRule="auto"/>
        <w:ind w:firstLine="540"/>
        <w:jc w:val="both"/>
      </w:pPr>
      <w:r>
        <w:rPr>
          <w:sz w:val="24"/>
        </w:rPr>
        <w:t xml:space="preserve">наличие элементарных навыков репетиционно-концертной работы в качестве солиста;</w:t>
      </w:r>
    </w:p>
    <w:p>
      <w:pPr>
        <w:pStyle w:val="0"/>
        <w:spacing w:before="240" w:lineRule="auto"/>
        <w:ind w:firstLine="540"/>
        <w:jc w:val="both"/>
      </w:pPr>
      <w:r>
        <w:rPr>
          <w:sz w:val="24"/>
        </w:rPr>
        <w:t xml:space="preserve">б) ансамбль:</w:t>
      </w:r>
    </w:p>
    <w:p>
      <w:pPr>
        <w:pStyle w:val="0"/>
        <w:spacing w:before="240" w:lineRule="auto"/>
        <w:ind w:firstLine="540"/>
        <w:jc w:val="both"/>
      </w:pPr>
      <w:r>
        <w:rPr>
          <w:sz w:val="24"/>
        </w:rPr>
        <w:t xml:space="preserve">сформированный комплекс умений и навыков в области коллективного творчества - ансамблевого исполнительства, позволяющий демонстрировать в ансамблевой игре единство исполнительских намерений и реализацию исполнительского замысла;</w:t>
      </w:r>
    </w:p>
    <w:p>
      <w:pPr>
        <w:pStyle w:val="0"/>
        <w:spacing w:before="240" w:lineRule="auto"/>
        <w:ind w:firstLine="540"/>
        <w:jc w:val="both"/>
      </w:pPr>
      <w:r>
        <w:rPr>
          <w:sz w:val="24"/>
        </w:rPr>
        <w:t xml:space="preserve">знание ансамблевого репертуара (музыкальных произведений, созданных как для фортепианного дуэта, так и переложений симфонических, циклических произведений - сонат, сюит, ансамблевых, органных и других произведений, а также камерно-инструментального репертуара) отечественных и зарубежных композиторов, способствующее формированию способности к сотворческому исполнительству на разнообразной литературе;</w:t>
      </w:r>
    </w:p>
    <w:p>
      <w:pPr>
        <w:pStyle w:val="0"/>
        <w:spacing w:before="240" w:lineRule="auto"/>
        <w:ind w:firstLine="540"/>
        <w:jc w:val="both"/>
      </w:pPr>
      <w:r>
        <w:rPr>
          <w:sz w:val="24"/>
        </w:rPr>
        <w:t xml:space="preserve">знание основных направлений камерно-ансамблевой музыки - эпохи барокко, венской классики, романтизма, русской музыки XIX века, отечественной и зарубежной музыки XX века;</w:t>
      </w:r>
    </w:p>
    <w:p>
      <w:pPr>
        <w:pStyle w:val="0"/>
        <w:spacing w:before="240" w:lineRule="auto"/>
        <w:ind w:firstLine="540"/>
        <w:jc w:val="both"/>
      </w:pPr>
      <w:r>
        <w:rPr>
          <w:sz w:val="24"/>
        </w:rPr>
        <w:t xml:space="preserve">навыки по решению музыкально-исполнительских задач ансамблевого исполнительства, обусловленные художественным содержанием и особенностями формы, жанра и стиля музыкальных произведений;</w:t>
      </w:r>
    </w:p>
    <w:p>
      <w:pPr>
        <w:pStyle w:val="0"/>
        <w:spacing w:before="240" w:lineRule="auto"/>
        <w:ind w:firstLine="540"/>
        <w:jc w:val="both"/>
      </w:pPr>
      <w:r>
        <w:rPr>
          <w:sz w:val="24"/>
        </w:rPr>
        <w:t xml:space="preserve">в) концертмейстерский класс:</w:t>
      </w:r>
    </w:p>
    <w:p>
      <w:pPr>
        <w:pStyle w:val="0"/>
        <w:spacing w:before="240" w:lineRule="auto"/>
        <w:ind w:firstLine="540"/>
        <w:jc w:val="both"/>
      </w:pPr>
      <w:r>
        <w:rPr>
          <w:sz w:val="24"/>
        </w:rPr>
        <w:t xml:space="preserve">сформированный комплекс знаний, умений и навыков, отражающий наличие у обучающегося художественного вкуса, чувства стиля, творческой самостоятельности, стремления к самосовершенствованию, знакомству с лучшими образцами отечественной и зарубежной музыки, в том числе:</w:t>
      </w:r>
    </w:p>
    <w:p>
      <w:pPr>
        <w:pStyle w:val="0"/>
        <w:spacing w:before="240" w:lineRule="auto"/>
        <w:ind w:firstLine="540"/>
        <w:jc w:val="both"/>
      </w:pPr>
      <w:r>
        <w:rPr>
          <w:sz w:val="24"/>
        </w:rPr>
        <w:t xml:space="preserve">знание основного концертмейстерского репертуара (вокального и инструментального), основных принципов аккомпанирования солисту;</w:t>
      </w:r>
    </w:p>
    <w:p>
      <w:pPr>
        <w:pStyle w:val="0"/>
        <w:spacing w:before="240" w:lineRule="auto"/>
        <w:ind w:firstLine="540"/>
        <w:jc w:val="both"/>
      </w:pPr>
      <w:r>
        <w:rPr>
          <w:sz w:val="24"/>
        </w:rPr>
        <w:t xml:space="preserve">умение аккомпанировать солистам (вокалистам и инструменталистам) несложные музыкальные произведения, в том числе с транспонированием;</w:t>
      </w:r>
    </w:p>
    <w:p>
      <w:pPr>
        <w:pStyle w:val="0"/>
        <w:spacing w:before="240" w:lineRule="auto"/>
        <w:ind w:firstLine="540"/>
        <w:jc w:val="both"/>
      </w:pPr>
      <w:r>
        <w:rPr>
          <w:sz w:val="24"/>
        </w:rPr>
        <w:t xml:space="preserve">умение создавать необходимые условия для раскрытия исполнительских возможностей солиста, разбираться в тематическом материале исполняемых произведений с учетом характера каждой партии;</w:t>
      </w:r>
    </w:p>
    <w:p>
      <w:pPr>
        <w:pStyle w:val="0"/>
        <w:spacing w:before="240" w:lineRule="auto"/>
        <w:ind w:firstLine="540"/>
        <w:jc w:val="both"/>
      </w:pPr>
      <w:r>
        <w:rPr>
          <w:sz w:val="24"/>
        </w:rPr>
        <w:t xml:space="preserve">навыки по разучиванию с солистом его репертуара;</w:t>
      </w:r>
    </w:p>
    <w:p>
      <w:pPr>
        <w:pStyle w:val="0"/>
        <w:spacing w:before="240" w:lineRule="auto"/>
        <w:ind w:firstLine="540"/>
        <w:jc w:val="both"/>
      </w:pPr>
      <w:r>
        <w:rPr>
          <w:sz w:val="24"/>
        </w:rPr>
        <w:t xml:space="preserve">наличие первичного практического опыта репетиционно-концертной деятельности в качестве концертмейстера;</w:t>
      </w:r>
    </w:p>
    <w:p>
      <w:pPr>
        <w:pStyle w:val="0"/>
        <w:spacing w:before="240" w:lineRule="auto"/>
        <w:ind w:firstLine="540"/>
        <w:jc w:val="both"/>
      </w:pPr>
      <w:r>
        <w:rPr>
          <w:sz w:val="24"/>
        </w:rPr>
        <w:t xml:space="preserve">г) хоровой класс:</w:t>
      </w:r>
    </w:p>
    <w:p>
      <w:pPr>
        <w:pStyle w:val="0"/>
        <w:spacing w:before="240" w:lineRule="auto"/>
        <w:ind w:firstLine="540"/>
        <w:jc w:val="both"/>
      </w:pPr>
      <w:r>
        <w:rPr>
          <w:sz w:val="24"/>
        </w:rPr>
        <w:t xml:space="preserve">знание первичных основ хорового искусства, вокально-хоровых особенностей хоровых партитур, художественно-исполнительских возможностей хорового коллектива;</w:t>
      </w:r>
    </w:p>
    <w:p>
      <w:pPr>
        <w:pStyle w:val="0"/>
        <w:spacing w:before="240" w:lineRule="auto"/>
        <w:ind w:firstLine="540"/>
        <w:jc w:val="both"/>
      </w:pPr>
      <w:r>
        <w:rPr>
          <w:sz w:val="24"/>
        </w:rPr>
        <w:t xml:space="preserve">знание терминологии музыкального искусства;</w:t>
      </w:r>
    </w:p>
    <w:p>
      <w:pPr>
        <w:pStyle w:val="0"/>
        <w:spacing w:before="240" w:lineRule="auto"/>
        <w:ind w:firstLine="540"/>
        <w:jc w:val="both"/>
      </w:pPr>
      <w:r>
        <w:rPr>
          <w:sz w:val="24"/>
        </w:rPr>
        <w:t xml:space="preserve">умение передавать авторский замысел музыкальных произведений с помощью органичного сочетания слова и музыки;</w:t>
      </w:r>
    </w:p>
    <w:p>
      <w:pPr>
        <w:pStyle w:val="0"/>
        <w:spacing w:before="240" w:lineRule="auto"/>
        <w:ind w:firstLine="540"/>
        <w:jc w:val="both"/>
      </w:pPr>
      <w:r>
        <w:rPr>
          <w:sz w:val="24"/>
        </w:rPr>
        <w:t xml:space="preserve">навыки коллективного хорового исполнительского творчества, в том числе отражающие взаимоотношения между солистом и хоровым коллективом;</w:t>
      </w:r>
    </w:p>
    <w:p>
      <w:pPr>
        <w:pStyle w:val="0"/>
        <w:spacing w:before="240" w:lineRule="auto"/>
        <w:ind w:firstLine="540"/>
        <w:jc w:val="both"/>
      </w:pPr>
      <w:r>
        <w:rPr>
          <w:sz w:val="24"/>
        </w:rPr>
        <w:t xml:space="preserve">сформированные практические навыки исполнения авторских, народных хоровых и вокальных ансамблевых произведений отечественной и зарубежной музыки, в том числе хоровых произведений для детей;</w:t>
      </w:r>
    </w:p>
    <w:p>
      <w:pPr>
        <w:pStyle w:val="0"/>
        <w:spacing w:before="240" w:lineRule="auto"/>
        <w:ind w:firstLine="540"/>
        <w:jc w:val="both"/>
      </w:pPr>
      <w:r>
        <w:rPr>
          <w:sz w:val="24"/>
        </w:rPr>
        <w:t xml:space="preserve">наличие практических навыков исполнения партий в составе вокального ансамбля и хорового коллектива;</w:t>
      </w:r>
    </w:p>
    <w:p>
      <w:pPr>
        <w:pStyle w:val="0"/>
        <w:spacing w:before="240" w:lineRule="auto"/>
        <w:ind w:firstLine="540"/>
        <w:jc w:val="both"/>
      </w:pPr>
      <w:r>
        <w:rPr>
          <w:sz w:val="24"/>
        </w:rPr>
        <w:t xml:space="preserve">д) сольфеджио:</w:t>
      </w:r>
    </w:p>
    <w:p>
      <w:pPr>
        <w:pStyle w:val="0"/>
        <w:spacing w:before="240" w:lineRule="auto"/>
        <w:ind w:firstLine="540"/>
        <w:jc w:val="both"/>
      </w:pPr>
      <w:r>
        <w:rPr>
          <w:sz w:val="24"/>
        </w:rPr>
        <w:t xml:space="preserve">сформированный комплекс знаний, умений и навыков, отражающий наличие у обучающегося художественного вкуса, сформированного звуковысотного музыкального слуха и памяти, чувства лада, метроритма, знания музыкальных стилей, способствующих творческой самостоятельности, в том числе:</w:t>
      </w:r>
    </w:p>
    <w:p>
      <w:pPr>
        <w:pStyle w:val="0"/>
        <w:spacing w:before="240" w:lineRule="auto"/>
        <w:ind w:firstLine="540"/>
        <w:jc w:val="both"/>
      </w:pPr>
      <w:r>
        <w:rPr>
          <w:sz w:val="24"/>
        </w:rPr>
        <w:t xml:space="preserve">первичные теоретические знания, в том числе знание терминологии музыкального искусства;</w:t>
      </w:r>
    </w:p>
    <w:p>
      <w:pPr>
        <w:pStyle w:val="0"/>
        <w:spacing w:before="240" w:lineRule="auto"/>
        <w:ind w:firstLine="540"/>
        <w:jc w:val="both"/>
      </w:pPr>
      <w:r>
        <w:rPr>
          <w:sz w:val="24"/>
        </w:rPr>
        <w:t xml:space="preserve">умение сольфеджировать одноголосные, двухголосные музыкальные примеры, записывать музыкальные построения средней трудности с использованием навыков слухового анализа, определять и анализировать интервальные и аккордовые последовательности;</w:t>
      </w:r>
    </w:p>
    <w:p>
      <w:pPr>
        <w:pStyle w:val="0"/>
        <w:spacing w:before="240" w:lineRule="auto"/>
        <w:ind w:firstLine="540"/>
        <w:jc w:val="both"/>
      </w:pPr>
      <w:r>
        <w:rPr>
          <w:sz w:val="24"/>
        </w:rPr>
        <w:t xml:space="preserve">умение осуществлять анализ элементов музыкального языка;</w:t>
      </w:r>
    </w:p>
    <w:p>
      <w:pPr>
        <w:pStyle w:val="0"/>
        <w:spacing w:before="240" w:lineRule="auto"/>
        <w:ind w:firstLine="540"/>
        <w:jc w:val="both"/>
      </w:pPr>
      <w:r>
        <w:rPr>
          <w:sz w:val="24"/>
        </w:rPr>
        <w:t xml:space="preserve">умение импровизировать на заданные музыкальные темы или ритмические построения;</w:t>
      </w:r>
    </w:p>
    <w:p>
      <w:pPr>
        <w:pStyle w:val="0"/>
        <w:spacing w:before="240" w:lineRule="auto"/>
        <w:ind w:firstLine="540"/>
        <w:jc w:val="both"/>
      </w:pPr>
      <w:r>
        <w:rPr>
          <w:sz w:val="24"/>
        </w:rPr>
        <w:t xml:space="preserve">навыки владения элементами музыкального языка (исполнение на инструменте, запись по слуху);</w:t>
      </w:r>
    </w:p>
    <w:p>
      <w:pPr>
        <w:pStyle w:val="0"/>
        <w:spacing w:before="240" w:lineRule="auto"/>
        <w:ind w:firstLine="540"/>
        <w:jc w:val="both"/>
      </w:pPr>
      <w:r>
        <w:rPr>
          <w:sz w:val="24"/>
        </w:rPr>
        <w:t xml:space="preserve">е) слушание музыки:</w:t>
      </w:r>
    </w:p>
    <w:p>
      <w:pPr>
        <w:pStyle w:val="0"/>
        <w:spacing w:before="240" w:lineRule="auto"/>
        <w:ind w:firstLine="540"/>
        <w:jc w:val="both"/>
      </w:pPr>
      <w:r>
        <w:rPr>
          <w:sz w:val="24"/>
        </w:rPr>
        <w:t xml:space="preserve">наличие первоначальных знаний о музыке как виде искусства, ее основных составляющих, в том числе о музыкальных инструментах, исполнительских коллективах (хоровых, оркестровых), основных формах и жанрах;</w:t>
      </w:r>
    </w:p>
    <w:p>
      <w:pPr>
        <w:pStyle w:val="0"/>
        <w:spacing w:before="240" w:lineRule="auto"/>
        <w:ind w:firstLine="540"/>
        <w:jc w:val="both"/>
      </w:pPr>
      <w:r>
        <w:rPr>
          <w:sz w:val="24"/>
        </w:rPr>
        <w:t xml:space="preserve">способность проявлять эмоциональное сопереживание в процессе восприятия музыкального произведения;</w:t>
      </w:r>
    </w:p>
    <w:p>
      <w:pPr>
        <w:pStyle w:val="0"/>
        <w:spacing w:before="240" w:lineRule="auto"/>
        <w:ind w:firstLine="540"/>
        <w:jc w:val="both"/>
      </w:pPr>
      <w:r>
        <w:rPr>
          <w:sz w:val="24"/>
        </w:rPr>
        <w:t xml:space="preserve">умение проанализировать и рассказать о своем впечатлении от прослушанных музыкальных произведений, провести ассоциативные связи с фактами своего жизненного опыта или произведениями других видов искусств;</w:t>
      </w:r>
    </w:p>
    <w:p>
      <w:pPr>
        <w:pStyle w:val="0"/>
        <w:spacing w:before="240" w:lineRule="auto"/>
        <w:ind w:firstLine="540"/>
        <w:jc w:val="both"/>
      </w:pPr>
      <w:r>
        <w:rPr>
          <w:sz w:val="24"/>
        </w:rPr>
        <w:t xml:space="preserve">ж) музыкальная литература (зарубежная, отечественная):</w:t>
      </w:r>
    </w:p>
    <w:p>
      <w:pPr>
        <w:pStyle w:val="0"/>
        <w:spacing w:before="240" w:lineRule="auto"/>
        <w:ind w:firstLine="540"/>
        <w:jc w:val="both"/>
      </w:pPr>
      <w:r>
        <w:rPr>
          <w:sz w:val="24"/>
        </w:rPr>
        <w:t xml:space="preserve">первичные знания о роли и значении музыкального искусства в системе культуры, духовно-нравственном развитии человека;</w:t>
      </w:r>
    </w:p>
    <w:p>
      <w:pPr>
        <w:pStyle w:val="0"/>
        <w:spacing w:before="240" w:lineRule="auto"/>
        <w:ind w:firstLine="540"/>
        <w:jc w:val="both"/>
      </w:pPr>
      <w:r>
        <w:rPr>
          <w:sz w:val="24"/>
        </w:rPr>
        <w:t xml:space="preserve">знание творческих биографий зарубежных и отечественных композиторов согласно программным требованиям;</w:t>
      </w:r>
    </w:p>
    <w:p>
      <w:pPr>
        <w:pStyle w:val="0"/>
        <w:spacing w:before="240" w:lineRule="auto"/>
        <w:ind w:firstLine="540"/>
        <w:jc w:val="both"/>
      </w:pPr>
      <w:r>
        <w:rPr>
          <w:sz w:val="24"/>
        </w:rPr>
        <w:t xml:space="preserve">знание в соответствии с программными требованиями музыкальных произведений зарубежных и отечественных композиторов различных исторических периодов, стилей, жанров и форм от эпохи барокко до современности;</w:t>
      </w:r>
    </w:p>
    <w:p>
      <w:pPr>
        <w:pStyle w:val="0"/>
        <w:spacing w:before="240" w:lineRule="auto"/>
        <w:ind w:firstLine="540"/>
        <w:jc w:val="both"/>
      </w:pPr>
      <w:r>
        <w:rPr>
          <w:sz w:val="24"/>
        </w:rPr>
        <w:t xml:space="preserve">умение исполнять на музыкальном инструменте тематический материал пройденных музыкальных произведений;</w:t>
      </w:r>
    </w:p>
    <w:p>
      <w:pPr>
        <w:pStyle w:val="0"/>
        <w:spacing w:before="240" w:lineRule="auto"/>
        <w:ind w:firstLine="540"/>
        <w:jc w:val="both"/>
      </w:pPr>
      <w:r>
        <w:rPr>
          <w:sz w:val="24"/>
        </w:rPr>
        <w:t xml:space="preserve">навыки по выполнению теоретического анализа музыкального произведения - формы, стилевых особенностей, жанровых черт, фактурных, метроритмических, ладовых особенностей;</w:t>
      </w:r>
    </w:p>
    <w:p>
      <w:pPr>
        <w:pStyle w:val="0"/>
        <w:spacing w:before="240" w:lineRule="auto"/>
        <w:ind w:firstLine="540"/>
        <w:jc w:val="both"/>
      </w:pPr>
      <w:r>
        <w:rPr>
          <w:sz w:val="24"/>
        </w:rPr>
        <w:t xml:space="preserve">знание основных исторических периодов развития зарубежного и отечественного музыкального искусства во взаимосвязи с другими видами искусств (изобразительного, театрального, киноискусства, литературы), основных стилистических направлений, жанров;</w:t>
      </w:r>
    </w:p>
    <w:p>
      <w:pPr>
        <w:pStyle w:val="0"/>
        <w:spacing w:before="240" w:lineRule="auto"/>
        <w:ind w:firstLine="540"/>
        <w:jc w:val="both"/>
      </w:pPr>
      <w:r>
        <w:rPr>
          <w:sz w:val="24"/>
        </w:rPr>
        <w:t xml:space="preserve">знание особенностей национальных традиций, фольклорных истоков музыки;</w:t>
      </w:r>
    </w:p>
    <w:p>
      <w:pPr>
        <w:pStyle w:val="0"/>
        <w:spacing w:before="240" w:lineRule="auto"/>
        <w:ind w:firstLine="540"/>
        <w:jc w:val="both"/>
      </w:pPr>
      <w:r>
        <w:rPr>
          <w:sz w:val="24"/>
        </w:rPr>
        <w:t xml:space="preserve">знание терминологии музыкального искусства;</w:t>
      </w:r>
    </w:p>
    <w:p>
      <w:pPr>
        <w:pStyle w:val="0"/>
        <w:spacing w:before="240" w:lineRule="auto"/>
        <w:ind w:firstLine="540"/>
        <w:jc w:val="both"/>
      </w:pPr>
      <w:r>
        <w:rPr>
          <w:sz w:val="24"/>
        </w:rPr>
        <w:t xml:space="preserve">сформированные основы эстетических взглядов, художественного вкуса, пробуждение интереса к музыкальному искусству и музыкальной деятельности;</w:t>
      </w:r>
    </w:p>
    <w:p>
      <w:pPr>
        <w:pStyle w:val="0"/>
        <w:spacing w:before="240" w:lineRule="auto"/>
        <w:ind w:firstLine="540"/>
        <w:jc w:val="both"/>
      </w:pPr>
      <w:r>
        <w:rPr>
          <w:sz w:val="24"/>
        </w:rPr>
        <w:t xml:space="preserve">умение в устной и письменной форме излагать свои мысли о творчестве композиторов;</w:t>
      </w:r>
    </w:p>
    <w:p>
      <w:pPr>
        <w:pStyle w:val="0"/>
        <w:spacing w:before="240" w:lineRule="auto"/>
        <w:ind w:firstLine="540"/>
        <w:jc w:val="both"/>
      </w:pPr>
      <w:r>
        <w:rPr>
          <w:sz w:val="24"/>
        </w:rPr>
        <w:t xml:space="preserve">умение определять на слух фрагменты изученных музыкальных произведений;</w:t>
      </w:r>
    </w:p>
    <w:p>
      <w:pPr>
        <w:pStyle w:val="0"/>
        <w:spacing w:before="240" w:lineRule="auto"/>
        <w:ind w:firstLine="540"/>
        <w:jc w:val="both"/>
      </w:pPr>
      <w:r>
        <w:rPr>
          <w:sz w:val="24"/>
        </w:rPr>
        <w:t xml:space="preserve">навыки по восприятию музыкальных произведений, умение выражать понимание и свое отношение к музыкальному материалу, обнаруживать ассоциативные связи с другими видами искусств;</w:t>
      </w:r>
    </w:p>
    <w:p>
      <w:pPr>
        <w:pStyle w:val="0"/>
        <w:spacing w:before="240" w:lineRule="auto"/>
        <w:ind w:firstLine="540"/>
        <w:jc w:val="both"/>
      </w:pPr>
      <w:r>
        <w:rPr>
          <w:sz w:val="24"/>
        </w:rPr>
        <w:t xml:space="preserve">з) элементарная теория музыки:</w:t>
      </w:r>
    </w:p>
    <w:p>
      <w:pPr>
        <w:pStyle w:val="0"/>
        <w:spacing w:before="240" w:lineRule="auto"/>
        <w:ind w:firstLine="540"/>
        <w:jc w:val="both"/>
      </w:pPr>
      <w:r>
        <w:rPr>
          <w:sz w:val="24"/>
        </w:rPr>
        <w:t xml:space="preserve">знание основных элементов музыкального языка (понятий - звукоряд, лад, тональность, метр, ритм, интервалы, аккорды, диатоника, хроматика, отклонение, модуляция);</w:t>
      </w:r>
    </w:p>
    <w:p>
      <w:pPr>
        <w:pStyle w:val="0"/>
        <w:spacing w:before="240" w:lineRule="auto"/>
        <w:ind w:firstLine="540"/>
        <w:jc w:val="both"/>
      </w:pPr>
      <w:r>
        <w:rPr>
          <w:sz w:val="24"/>
        </w:rPr>
        <w:t xml:space="preserve">первичные знания о строении музыкальной ткани, типах изложения музыкального материала;</w:t>
      </w:r>
    </w:p>
    <w:p>
      <w:pPr>
        <w:pStyle w:val="0"/>
        <w:spacing w:before="240" w:lineRule="auto"/>
        <w:ind w:firstLine="540"/>
        <w:jc w:val="both"/>
      </w:pPr>
      <w:r>
        <w:rPr>
          <w:sz w:val="24"/>
        </w:rPr>
        <w:t xml:space="preserve">умение осуществлять анализ нотного текста с объяснением роли выразительных средств в контексте музыкальных произведений;</w:t>
      </w:r>
    </w:p>
    <w:p>
      <w:pPr>
        <w:pStyle w:val="0"/>
        <w:spacing w:before="240" w:lineRule="auto"/>
        <w:ind w:firstLine="540"/>
        <w:jc w:val="both"/>
      </w:pPr>
      <w:r>
        <w:rPr>
          <w:sz w:val="24"/>
        </w:rPr>
        <w:t xml:space="preserve">наличие первичных навыков по анализу музыкальной ткани с точки зрения ладовой системы, особенностей звукоряда (использования диатонических или хроматических ладов, отклонений и других особенностей), фактурного изложения материала (типов фактур).</w:t>
      </w:r>
    </w:p>
    <w:p>
      <w:pPr>
        <w:pStyle w:val="0"/>
        <w:jc w:val="center"/>
      </w:pPr>
      <w:r>
        <w:rPr>
          <w:sz w:val="24"/>
        </w:rPr>
      </w:r>
    </w:p>
    <w:p>
      <w:pPr>
        <w:pStyle w:val="2"/>
        <w:outlineLvl w:val="1"/>
        <w:jc w:val="center"/>
      </w:pPr>
      <w:r>
        <w:rPr>
          <w:sz w:val="24"/>
        </w:rPr>
        <w:t xml:space="preserve">III. Структура программы "Фортепиано"</w:t>
      </w:r>
    </w:p>
    <w:p>
      <w:pPr>
        <w:pStyle w:val="0"/>
        <w:jc w:val="center"/>
      </w:pPr>
      <w:r>
        <w:rPr>
          <w:sz w:val="24"/>
        </w:rPr>
      </w:r>
    </w:p>
    <w:p>
      <w:pPr>
        <w:pStyle w:val="0"/>
        <w:ind w:firstLine="540"/>
        <w:jc w:val="both"/>
      </w:pPr>
      <w:r>
        <w:rPr>
          <w:sz w:val="24"/>
        </w:rPr>
        <w:t xml:space="preserve">11. Программа "Фортепиано", разработанная образовательными организациями на основании ФГТ, должна содержать:</w:t>
      </w:r>
    </w:p>
    <w:p>
      <w:pPr>
        <w:pStyle w:val="0"/>
        <w:spacing w:before="240" w:lineRule="auto"/>
        <w:ind w:firstLine="540"/>
        <w:jc w:val="both"/>
      </w:pPr>
      <w:r>
        <w:rPr>
          <w:sz w:val="24"/>
        </w:rPr>
        <w:t xml:space="preserve">а) пояснительную записку;</w:t>
      </w:r>
    </w:p>
    <w:p>
      <w:pPr>
        <w:pStyle w:val="0"/>
        <w:spacing w:before="240" w:lineRule="auto"/>
        <w:ind w:firstLine="540"/>
        <w:jc w:val="both"/>
      </w:pPr>
      <w:r>
        <w:rPr>
          <w:sz w:val="24"/>
        </w:rPr>
        <w:t xml:space="preserve">б) планируемые результаты освоения;</w:t>
      </w:r>
    </w:p>
    <w:p>
      <w:pPr>
        <w:pStyle w:val="0"/>
        <w:spacing w:before="240" w:lineRule="auto"/>
        <w:ind w:firstLine="540"/>
        <w:jc w:val="both"/>
      </w:pPr>
      <w:r>
        <w:rPr>
          <w:sz w:val="24"/>
        </w:rPr>
        <w:t xml:space="preserve">в) учебный план;</w:t>
      </w:r>
    </w:p>
    <w:p>
      <w:pPr>
        <w:pStyle w:val="0"/>
        <w:spacing w:before="240" w:lineRule="auto"/>
        <w:ind w:firstLine="540"/>
        <w:jc w:val="both"/>
      </w:pPr>
      <w:r>
        <w:rPr>
          <w:sz w:val="24"/>
        </w:rPr>
        <w:t xml:space="preserve">г) календарный учебный график;</w:t>
      </w:r>
    </w:p>
    <w:p>
      <w:pPr>
        <w:pStyle w:val="0"/>
        <w:spacing w:before="240" w:lineRule="auto"/>
        <w:ind w:firstLine="540"/>
        <w:jc w:val="both"/>
      </w:pPr>
      <w:r>
        <w:rPr>
          <w:sz w:val="24"/>
        </w:rPr>
        <w:t xml:space="preserve">д) рабочие программы УП;</w:t>
      </w:r>
    </w:p>
    <w:p>
      <w:pPr>
        <w:pStyle w:val="0"/>
        <w:spacing w:before="240" w:lineRule="auto"/>
        <w:ind w:firstLine="540"/>
        <w:jc w:val="both"/>
      </w:pPr>
      <w:r>
        <w:rPr>
          <w:sz w:val="24"/>
        </w:rPr>
        <w:t xml:space="preserve">е) систему, критерии оценок и форму промежуточной и итоговой аттестации результатов освоения программы "Фортепиано" обучающимися;</w:t>
      </w:r>
    </w:p>
    <w:p>
      <w:pPr>
        <w:pStyle w:val="0"/>
        <w:spacing w:before="240" w:lineRule="auto"/>
        <w:ind w:firstLine="540"/>
        <w:jc w:val="both"/>
      </w:pPr>
      <w:r>
        <w:rPr>
          <w:sz w:val="24"/>
        </w:rPr>
        <w:t xml:space="preserve">ж) программу творческой, методической и просветительской деятельности образовательных организаций.</w:t>
      </w:r>
    </w:p>
    <w:p>
      <w:pPr>
        <w:pStyle w:val="0"/>
        <w:spacing w:before="240" w:lineRule="auto"/>
        <w:ind w:firstLine="540"/>
        <w:jc w:val="both"/>
      </w:pPr>
      <w:r>
        <w:rPr>
          <w:sz w:val="24"/>
        </w:rPr>
        <w:t xml:space="preserve">12. Разработанная образовательными организациями программа "Фортепиано" должна обеспечивать достижение обучающимися результатов освоения программы "Фортепиано" в соответствии с </w:t>
      </w:r>
      <w:hyperlink w:history="0" w:anchor="P66" w:tooltip="8. Результатом освоения программы &quot;Фортепиано&quot; является приобретение обучающимися следующих знаний, умений и навыков в предметных областях (далее - ПО):">
        <w:r>
          <w:rPr>
            <w:sz w:val="24"/>
            <w:color w:val="0000ff"/>
          </w:rPr>
          <w:t xml:space="preserve">пунктами 8</w:t>
        </w:r>
      </w:hyperlink>
      <w:r>
        <w:rPr>
          <w:sz w:val="24"/>
        </w:rPr>
        <w:t xml:space="preserve"> - </w:t>
      </w:r>
      <w:hyperlink w:history="0" w:anchor="P106" w:tooltip="10. Результаты освоения программы &quot;Фортепиано&quot; по УП обязательной части должны отражать:">
        <w:r>
          <w:rPr>
            <w:sz w:val="24"/>
            <w:color w:val="0000ff"/>
          </w:rPr>
          <w:t xml:space="preserve">10</w:t>
        </w:r>
      </w:hyperlink>
      <w:r>
        <w:rPr>
          <w:sz w:val="24"/>
        </w:rPr>
        <w:t xml:space="preserve"> ФГТ.</w:t>
      </w:r>
    </w:p>
    <w:p>
      <w:pPr>
        <w:pStyle w:val="0"/>
        <w:spacing w:before="240" w:lineRule="auto"/>
        <w:ind w:firstLine="540"/>
        <w:jc w:val="both"/>
      </w:pPr>
      <w:r>
        <w:rPr>
          <w:sz w:val="24"/>
        </w:rPr>
        <w:t xml:space="preserve">13. Программа "Фортепиано" может включать как один, так и несколько учебных планов в соответствии со сроками освоения, указанными в </w:t>
      </w:r>
      <w:hyperlink w:history="0" w:anchor="P51" w:tooltip="3. Срок освоения программы &quot;Фортепиано&quot; для детей, поступивших в образовательные организации в первый класс в возрасте с 6 лет и 6 месяцев до 9 лет включительно, составляет 8 лет.">
        <w:r>
          <w:rPr>
            <w:sz w:val="24"/>
            <w:color w:val="0000ff"/>
          </w:rPr>
          <w:t xml:space="preserve">пункте 3</w:t>
        </w:r>
      </w:hyperlink>
      <w:r>
        <w:rPr>
          <w:sz w:val="24"/>
        </w:rPr>
        <w:t xml:space="preserve"> ФГТ.</w:t>
      </w:r>
    </w:p>
    <w:p>
      <w:pPr>
        <w:pStyle w:val="0"/>
        <w:spacing w:before="240" w:lineRule="auto"/>
        <w:ind w:firstLine="540"/>
        <w:jc w:val="both"/>
      </w:pPr>
      <w:r>
        <w:rPr>
          <w:sz w:val="24"/>
        </w:rPr>
        <w:t xml:space="preserve">14. Учебный план программы "Фортепиано" должен предусматривать:</w:t>
      </w:r>
    </w:p>
    <w:p>
      <w:pPr>
        <w:pStyle w:val="0"/>
        <w:spacing w:before="240" w:lineRule="auto"/>
        <w:ind w:firstLine="540"/>
        <w:jc w:val="both"/>
      </w:pPr>
      <w:r>
        <w:rPr>
          <w:sz w:val="24"/>
        </w:rPr>
        <w:t xml:space="preserve">а) ПО:</w:t>
      </w:r>
    </w:p>
    <w:p>
      <w:pPr>
        <w:pStyle w:val="0"/>
        <w:spacing w:before="240" w:lineRule="auto"/>
        <w:ind w:firstLine="540"/>
        <w:jc w:val="both"/>
      </w:pPr>
      <w:r>
        <w:rPr>
          <w:sz w:val="24"/>
        </w:rPr>
        <w:t xml:space="preserve">музыкальное исполнительство;</w:t>
      </w:r>
    </w:p>
    <w:p>
      <w:pPr>
        <w:pStyle w:val="0"/>
        <w:spacing w:before="240" w:lineRule="auto"/>
        <w:ind w:firstLine="540"/>
        <w:jc w:val="both"/>
      </w:pPr>
      <w:r>
        <w:rPr>
          <w:sz w:val="24"/>
        </w:rPr>
        <w:t xml:space="preserve">теория и история музыки;</w:t>
      </w:r>
    </w:p>
    <w:p>
      <w:pPr>
        <w:pStyle w:val="0"/>
        <w:spacing w:before="240" w:lineRule="auto"/>
        <w:ind w:firstLine="540"/>
        <w:jc w:val="both"/>
      </w:pPr>
      <w:r>
        <w:rPr>
          <w:sz w:val="24"/>
        </w:rPr>
        <w:t xml:space="preserve">б) разделы:</w:t>
      </w:r>
    </w:p>
    <w:p>
      <w:pPr>
        <w:pStyle w:val="0"/>
        <w:spacing w:before="240" w:lineRule="auto"/>
        <w:ind w:firstLine="540"/>
        <w:jc w:val="both"/>
      </w:pPr>
      <w:r>
        <w:rPr>
          <w:sz w:val="24"/>
        </w:rPr>
        <w:t xml:space="preserve">консультации;</w:t>
      </w:r>
    </w:p>
    <w:p>
      <w:pPr>
        <w:pStyle w:val="0"/>
        <w:spacing w:before="240" w:lineRule="auto"/>
        <w:ind w:firstLine="540"/>
        <w:jc w:val="both"/>
      </w:pPr>
      <w:r>
        <w:rPr>
          <w:sz w:val="24"/>
        </w:rPr>
        <w:t xml:space="preserve">промежуточная аттестация;</w:t>
      </w:r>
    </w:p>
    <w:p>
      <w:pPr>
        <w:pStyle w:val="0"/>
        <w:spacing w:before="240" w:lineRule="auto"/>
        <w:ind w:firstLine="540"/>
        <w:jc w:val="both"/>
      </w:pPr>
      <w:r>
        <w:rPr>
          <w:sz w:val="24"/>
        </w:rPr>
        <w:t xml:space="preserve">итоговая аттестация.</w:t>
      </w:r>
    </w:p>
    <w:p>
      <w:pPr>
        <w:pStyle w:val="0"/>
        <w:spacing w:before="240" w:lineRule="auto"/>
        <w:ind w:firstLine="540"/>
        <w:jc w:val="both"/>
      </w:pPr>
      <w:r>
        <w:rPr>
          <w:sz w:val="24"/>
        </w:rPr>
        <w:t xml:space="preserve">15. ПО имеют обязательную и вариативную части, которые состоят из УП.</w:t>
      </w:r>
    </w:p>
    <w:p>
      <w:pPr>
        <w:pStyle w:val="0"/>
        <w:spacing w:before="240" w:lineRule="auto"/>
        <w:ind w:firstLine="540"/>
        <w:jc w:val="both"/>
      </w:pPr>
      <w:r>
        <w:rPr>
          <w:sz w:val="24"/>
        </w:rPr>
        <w:t xml:space="preserve">16. При реализации программы "Фортепиано" со сроком обучения 8 лет общий объем аудиторной учебной нагрузки обязательной части составляет 1776,5 часа, в том числе по ПО и УП:</w:t>
      </w:r>
    </w:p>
    <w:p>
      <w:pPr>
        <w:pStyle w:val="0"/>
        <w:spacing w:before="240" w:lineRule="auto"/>
        <w:ind w:firstLine="540"/>
        <w:jc w:val="both"/>
      </w:pPr>
      <w:r>
        <w:rPr>
          <w:sz w:val="24"/>
        </w:rPr>
        <w:t xml:space="preserve">а) ПО.01. Музыкальное исполнительство:</w:t>
      </w:r>
    </w:p>
    <w:p>
      <w:pPr>
        <w:pStyle w:val="0"/>
        <w:spacing w:before="240" w:lineRule="auto"/>
        <w:ind w:firstLine="540"/>
        <w:jc w:val="both"/>
      </w:pPr>
      <w:r>
        <w:rPr>
          <w:sz w:val="24"/>
        </w:rPr>
        <w:t xml:space="preserve">УП.01. Специальность и чтение с листа - 592 часа;</w:t>
      </w:r>
    </w:p>
    <w:p>
      <w:pPr>
        <w:pStyle w:val="0"/>
        <w:spacing w:before="240" w:lineRule="auto"/>
        <w:ind w:firstLine="540"/>
        <w:jc w:val="both"/>
      </w:pPr>
      <w:r>
        <w:rPr>
          <w:sz w:val="24"/>
        </w:rPr>
        <w:t xml:space="preserve">УП.02. Ансамбль - 132 часа;</w:t>
      </w:r>
    </w:p>
    <w:p>
      <w:pPr>
        <w:pStyle w:val="0"/>
        <w:spacing w:before="240" w:lineRule="auto"/>
        <w:ind w:firstLine="540"/>
        <w:jc w:val="both"/>
      </w:pPr>
      <w:r>
        <w:rPr>
          <w:sz w:val="24"/>
        </w:rPr>
        <w:t xml:space="preserve">УП.03. Концертмейстерский класс - 49 часов;</w:t>
      </w:r>
    </w:p>
    <w:p>
      <w:pPr>
        <w:pStyle w:val="0"/>
        <w:spacing w:before="240" w:lineRule="auto"/>
        <w:ind w:firstLine="540"/>
        <w:jc w:val="both"/>
      </w:pPr>
      <w:r>
        <w:rPr>
          <w:sz w:val="24"/>
        </w:rPr>
        <w:t xml:space="preserve">УП.04. Хоровой класс - 345,5 часа;</w:t>
      </w:r>
    </w:p>
    <w:p>
      <w:pPr>
        <w:pStyle w:val="0"/>
        <w:spacing w:before="240" w:lineRule="auto"/>
        <w:ind w:firstLine="540"/>
        <w:jc w:val="both"/>
      </w:pPr>
      <w:r>
        <w:rPr>
          <w:sz w:val="24"/>
        </w:rPr>
        <w:t xml:space="preserve">б) ПО.02. Теория и история музыки:</w:t>
      </w:r>
    </w:p>
    <w:p>
      <w:pPr>
        <w:pStyle w:val="0"/>
        <w:spacing w:before="240" w:lineRule="auto"/>
        <w:ind w:firstLine="540"/>
        <w:jc w:val="both"/>
      </w:pPr>
      <w:r>
        <w:rPr>
          <w:sz w:val="24"/>
        </w:rPr>
        <w:t xml:space="preserve">УП.01. Сольфеджио - 378,5 часа;</w:t>
      </w:r>
    </w:p>
    <w:p>
      <w:pPr>
        <w:pStyle w:val="0"/>
        <w:spacing w:before="240" w:lineRule="auto"/>
        <w:ind w:firstLine="540"/>
        <w:jc w:val="both"/>
      </w:pPr>
      <w:r>
        <w:rPr>
          <w:sz w:val="24"/>
        </w:rPr>
        <w:t xml:space="preserve">УП.02. Слушание музыки - 98 часов;</w:t>
      </w:r>
    </w:p>
    <w:p>
      <w:pPr>
        <w:pStyle w:val="0"/>
        <w:spacing w:before="240" w:lineRule="auto"/>
        <w:ind w:firstLine="540"/>
        <w:jc w:val="both"/>
      </w:pPr>
      <w:r>
        <w:rPr>
          <w:sz w:val="24"/>
        </w:rPr>
        <w:t xml:space="preserve">УП.03. Музыкальная литература (зарубежная, отечественная) - 181,5 часа.</w:t>
      </w:r>
    </w:p>
    <w:p>
      <w:pPr>
        <w:pStyle w:val="0"/>
        <w:spacing w:before="240" w:lineRule="auto"/>
        <w:ind w:firstLine="540"/>
        <w:jc w:val="both"/>
      </w:pPr>
      <w:r>
        <w:rPr>
          <w:sz w:val="24"/>
        </w:rPr>
        <w:t xml:space="preserve">17. При реализации программы "Фортепиано" с дополнительным годом обучения к образовательной программе со сроком обучения 8 лет общий объем аудиторной учебной нагрузки обязательной части составляет 2073,5 часа, в том числе по ПО и УП:</w:t>
      </w:r>
    </w:p>
    <w:p>
      <w:pPr>
        <w:pStyle w:val="0"/>
        <w:spacing w:before="240" w:lineRule="auto"/>
        <w:ind w:firstLine="540"/>
        <w:jc w:val="both"/>
      </w:pPr>
      <w:r>
        <w:rPr>
          <w:sz w:val="24"/>
        </w:rPr>
        <w:t xml:space="preserve">а) ПО.01. Музыкальное исполнительство:</w:t>
      </w:r>
    </w:p>
    <w:p>
      <w:pPr>
        <w:pStyle w:val="0"/>
        <w:spacing w:before="240" w:lineRule="auto"/>
        <w:ind w:firstLine="540"/>
        <w:jc w:val="both"/>
      </w:pPr>
      <w:r>
        <w:rPr>
          <w:sz w:val="24"/>
        </w:rPr>
        <w:t xml:space="preserve">УП.01. Специальность и чтение с листа - 691 час;</w:t>
      </w:r>
    </w:p>
    <w:p>
      <w:pPr>
        <w:pStyle w:val="0"/>
        <w:spacing w:before="240" w:lineRule="auto"/>
        <w:ind w:firstLine="540"/>
        <w:jc w:val="both"/>
      </w:pPr>
      <w:r>
        <w:rPr>
          <w:sz w:val="24"/>
        </w:rPr>
        <w:t xml:space="preserve">УП.02. Ансамбль - 198 часов;</w:t>
      </w:r>
    </w:p>
    <w:p>
      <w:pPr>
        <w:pStyle w:val="0"/>
        <w:spacing w:before="240" w:lineRule="auto"/>
        <w:ind w:firstLine="540"/>
        <w:jc w:val="both"/>
      </w:pPr>
      <w:r>
        <w:rPr>
          <w:sz w:val="24"/>
        </w:rPr>
        <w:t xml:space="preserve">УП.03. Концертмейстерский класс - 49 часов;</w:t>
      </w:r>
    </w:p>
    <w:p>
      <w:pPr>
        <w:pStyle w:val="0"/>
        <w:spacing w:before="240" w:lineRule="auto"/>
        <w:ind w:firstLine="540"/>
        <w:jc w:val="both"/>
      </w:pPr>
      <w:r>
        <w:rPr>
          <w:sz w:val="24"/>
        </w:rPr>
        <w:t xml:space="preserve">УП.04. Хоровой класс - 345,5 часа;</w:t>
      </w:r>
    </w:p>
    <w:p>
      <w:pPr>
        <w:pStyle w:val="0"/>
        <w:spacing w:before="240" w:lineRule="auto"/>
        <w:ind w:firstLine="540"/>
        <w:jc w:val="both"/>
      </w:pPr>
      <w:r>
        <w:rPr>
          <w:sz w:val="24"/>
        </w:rPr>
        <w:t xml:space="preserve">б) ПО.02. Теория и история музыки:</w:t>
      </w:r>
    </w:p>
    <w:p>
      <w:pPr>
        <w:pStyle w:val="0"/>
        <w:spacing w:before="240" w:lineRule="auto"/>
        <w:ind w:firstLine="540"/>
        <w:jc w:val="both"/>
      </w:pPr>
      <w:r>
        <w:rPr>
          <w:sz w:val="24"/>
        </w:rPr>
        <w:t xml:space="preserve">УП.01. Сольфеджио - 428 часов;</w:t>
      </w:r>
    </w:p>
    <w:p>
      <w:pPr>
        <w:pStyle w:val="0"/>
        <w:spacing w:before="240" w:lineRule="auto"/>
        <w:ind w:firstLine="540"/>
        <w:jc w:val="both"/>
      </w:pPr>
      <w:r>
        <w:rPr>
          <w:sz w:val="24"/>
        </w:rPr>
        <w:t xml:space="preserve">УП.02. Слушание музыки - 98 часов;</w:t>
      </w:r>
    </w:p>
    <w:p>
      <w:pPr>
        <w:pStyle w:val="0"/>
        <w:spacing w:before="240" w:lineRule="auto"/>
        <w:ind w:firstLine="540"/>
        <w:jc w:val="both"/>
      </w:pPr>
      <w:r>
        <w:rPr>
          <w:sz w:val="24"/>
        </w:rPr>
        <w:t xml:space="preserve">УП.03. Музыкальная литература (зарубежная, отечественная) - 231 час;</w:t>
      </w:r>
    </w:p>
    <w:p>
      <w:pPr>
        <w:pStyle w:val="0"/>
        <w:spacing w:before="240" w:lineRule="auto"/>
        <w:ind w:firstLine="540"/>
        <w:jc w:val="both"/>
      </w:pPr>
      <w:r>
        <w:rPr>
          <w:sz w:val="24"/>
        </w:rPr>
        <w:t xml:space="preserve">УП.04. Элементарная теория музыки - 33 часа.</w:t>
      </w:r>
    </w:p>
    <w:p>
      <w:pPr>
        <w:pStyle w:val="0"/>
        <w:spacing w:before="240" w:lineRule="auto"/>
        <w:ind w:firstLine="540"/>
        <w:jc w:val="both"/>
      </w:pPr>
      <w:r>
        <w:rPr>
          <w:sz w:val="24"/>
        </w:rPr>
        <w:t xml:space="preserve">18. Вариативная часть ПО является неотъемлемой частью программы "Фортепиано" и направлена на возможность расширения и (или) углубления подготовки обучающихся, определяемой содержанием обязательной части ПО, а также получения обучающимися дополнительных знаний, умений и навыков.</w:t>
      </w:r>
    </w:p>
    <w:p>
      <w:pPr>
        <w:pStyle w:val="0"/>
        <w:spacing w:before="240" w:lineRule="auto"/>
        <w:ind w:firstLine="540"/>
        <w:jc w:val="both"/>
      </w:pPr>
      <w:r>
        <w:rPr>
          <w:sz w:val="24"/>
        </w:rPr>
        <w:t xml:space="preserve">19. Образовательные организации определяют УП вариативной части ПО. Объем времени вариативной части ПО, определяемый образовательными организациями на занятия обучающихся с присутствием преподавателя, может составлять до 20 процентов от объема времени обязательной части ПО, предусмотренного на аудиторные занятия.</w:t>
      </w:r>
    </w:p>
    <w:p>
      <w:pPr>
        <w:pStyle w:val="0"/>
        <w:spacing w:before="240" w:lineRule="auto"/>
        <w:ind w:firstLine="540"/>
        <w:jc w:val="both"/>
      </w:pPr>
      <w:r>
        <w:rPr>
          <w:sz w:val="24"/>
        </w:rPr>
        <w:t xml:space="preserve">20. Формирование вариативной части ПО (в том числе определение УП), а также введение в вариативную часть ПО индивидуальных занятий осуществляется образовательными организациями, при этом должны быть учтены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pPr>
        <w:pStyle w:val="0"/>
        <w:spacing w:before="240" w:lineRule="auto"/>
        <w:ind w:firstLine="540"/>
        <w:jc w:val="both"/>
      </w:pPr>
      <w:r>
        <w:rPr>
          <w:sz w:val="24"/>
        </w:rPr>
        <w:t xml:space="preserve">21. При реализации программы "Фортепиано" необходимо обеспечивать работу концертмейстеров:</w:t>
      </w:r>
    </w:p>
    <w:p>
      <w:pPr>
        <w:pStyle w:val="0"/>
        <w:spacing w:before="240" w:lineRule="auto"/>
        <w:ind w:firstLine="540"/>
        <w:jc w:val="both"/>
      </w:pPr>
      <w:r>
        <w:rPr>
          <w:sz w:val="24"/>
        </w:rPr>
        <w:t xml:space="preserve">по УП "Концертмейстерский класс" и консультациям по данному УП от 50 до 100 процентов аудиторного учебного времени;</w:t>
      </w:r>
    </w:p>
    <w:p>
      <w:pPr>
        <w:pStyle w:val="0"/>
        <w:spacing w:before="240" w:lineRule="auto"/>
        <w:ind w:firstLine="540"/>
        <w:jc w:val="both"/>
      </w:pPr>
      <w:r>
        <w:rPr>
          <w:sz w:val="24"/>
        </w:rPr>
        <w:t xml:space="preserve">по УП "Хоровой класс" и консультациям по данному УП не менее 80 процентов от аудиторного учебного времени;</w:t>
      </w:r>
    </w:p>
    <w:p>
      <w:pPr>
        <w:pStyle w:val="0"/>
        <w:spacing w:before="240" w:lineRule="auto"/>
        <w:ind w:firstLine="540"/>
        <w:jc w:val="both"/>
      </w:pPr>
      <w:r>
        <w:rPr>
          <w:sz w:val="24"/>
        </w:rPr>
        <w:t xml:space="preserve">по УП "Ансамбль" и консультациям по данному УП от 50 до 100 процентов аудиторного учебного времени;</w:t>
      </w:r>
    </w:p>
    <w:p>
      <w:pPr>
        <w:pStyle w:val="0"/>
        <w:spacing w:before="240" w:lineRule="auto"/>
        <w:ind w:firstLine="540"/>
        <w:jc w:val="both"/>
      </w:pPr>
      <w:r>
        <w:rPr>
          <w:sz w:val="24"/>
        </w:rPr>
        <w:t xml:space="preserve">при введении в вариативную часть УП "Ритмика" - 100 процентов аудиторного учебного времени.</w:t>
      </w:r>
    </w:p>
    <w:p>
      <w:pPr>
        <w:pStyle w:val="0"/>
        <w:spacing w:before="240" w:lineRule="auto"/>
        <w:ind w:firstLine="540"/>
        <w:jc w:val="both"/>
      </w:pPr>
      <w:r>
        <w:rPr>
          <w:sz w:val="24"/>
        </w:rPr>
        <w:t xml:space="preserve">22. При изучении УП обязательной и вариативной частей ПО должен быть предусмотрен объем времени на самостоятельную работу обучающихся, который не должен превышать максимальный объем самостоятельной работы в неделю. Объем времени на самостоятельную работу обучающихся по каждому УП определяется образовательной организацией с учетом методической целесообразности.</w:t>
      </w:r>
    </w:p>
    <w:p>
      <w:pPr>
        <w:pStyle w:val="0"/>
        <w:spacing w:before="240" w:lineRule="auto"/>
        <w:ind w:firstLine="540"/>
        <w:jc w:val="both"/>
      </w:pPr>
      <w:r>
        <w:rPr>
          <w:sz w:val="24"/>
        </w:rPr>
        <w:t xml:space="preserve">23. Максимальная аудиторная учебная нагрузка по УП учебного плана не должна превышать 14 часов в неделю (без учета учебного времени, предусмотренного учебным планом на консультации). Объем максимальной самостоятельной работы обучающихся не должен превышать 10 часов в неделю.</w:t>
      </w:r>
    </w:p>
    <w:p>
      <w:pPr>
        <w:pStyle w:val="0"/>
        <w:spacing w:before="240" w:lineRule="auto"/>
        <w:ind w:firstLine="540"/>
        <w:jc w:val="both"/>
      </w:pPr>
      <w:r>
        <w:rPr>
          <w:sz w:val="24"/>
        </w:rPr>
        <w:t xml:space="preserve">24. Внеаудиторная (самостоятельная) работа обучающихся сопровождается методическим обеспечением, содержащим обоснование времени, затрачиваемого на ее выполнение по каждому УП.</w:t>
      </w:r>
    </w:p>
    <w:p>
      <w:pPr>
        <w:pStyle w:val="0"/>
        <w:spacing w:before="240" w:lineRule="auto"/>
        <w:ind w:firstLine="540"/>
        <w:jc w:val="both"/>
      </w:pPr>
      <w:r>
        <w:rPr>
          <w:sz w:val="24"/>
        </w:rPr>
        <w:t xml:space="preserve">Внеаудиторная (самостоятельная) работа обучающихся включает выполнение домашнего задания обучающимися, просмотры обучающимися видеоматериалов, посещение обучающимися учреждений культуры (филармоний, театров, концертных залов, музеев и других учреждений), участие обучающихся в творческих мероприятиях и просветительской деятельности образовательных организаций.</w:t>
      </w:r>
    </w:p>
    <w:p>
      <w:pPr>
        <w:pStyle w:val="0"/>
        <w:spacing w:before="240" w:lineRule="auto"/>
        <w:ind w:firstLine="540"/>
        <w:jc w:val="both"/>
      </w:pPr>
      <w:r>
        <w:rPr>
          <w:sz w:val="24"/>
        </w:rPr>
        <w:t xml:space="preserve">При выполнении домашнего задания обучающийся обеспечивается образовательными организациями учебниками, учебно-методическими и нотными изданиями, хрестоматиями, клавирами, конспектами лекций, аудио- и видеоматериалами по каждому УП.</w:t>
      </w:r>
    </w:p>
    <w:p>
      <w:pPr>
        <w:pStyle w:val="0"/>
        <w:spacing w:before="240" w:lineRule="auto"/>
        <w:ind w:firstLine="540"/>
        <w:jc w:val="both"/>
      </w:pPr>
      <w:r>
        <w:rPr>
          <w:sz w:val="24"/>
        </w:rPr>
        <w:t xml:space="preserve">Выполнение обучающимся домашнего задания должно контролироваться преподавателем образовательной организации.</w:t>
      </w:r>
    </w:p>
    <w:p>
      <w:pPr>
        <w:pStyle w:val="0"/>
        <w:spacing w:before="240" w:lineRule="auto"/>
        <w:ind w:firstLine="540"/>
        <w:jc w:val="both"/>
      </w:pPr>
      <w:r>
        <w:rPr>
          <w:sz w:val="24"/>
        </w:rPr>
        <w:t xml:space="preserve">25. При реализации программы "Фортепиано" образовательные организации обеспечивают для обучающихся проведение консультаций с целью подготовки обучающихся к контрольным урокам, зачетам, экзаменам, творческим конкурсам и другим мероприятиям по усмотрению образовательных организаций.</w:t>
      </w:r>
    </w:p>
    <w:p>
      <w:pPr>
        <w:pStyle w:val="0"/>
        <w:spacing w:before="240" w:lineRule="auto"/>
        <w:ind w:firstLine="540"/>
        <w:jc w:val="both"/>
      </w:pPr>
      <w:r>
        <w:rPr>
          <w:sz w:val="24"/>
        </w:rPr>
        <w:t xml:space="preserve">26. Консультации проводятся в течение учебного года и (или) в счет объема учебного времени, предусмотренного образовательными организациями дополнительно вне продолжительности учебных занятий (далее - резерв учебного времени).</w:t>
      </w:r>
    </w:p>
    <w:p>
      <w:pPr>
        <w:pStyle w:val="0"/>
        <w:spacing w:before="240" w:lineRule="auto"/>
        <w:ind w:firstLine="540"/>
        <w:jc w:val="both"/>
      </w:pPr>
      <w:r>
        <w:rPr>
          <w:sz w:val="24"/>
        </w:rPr>
        <w:t xml:space="preserve">27. Резерв учебного времени устанавливается образовательными организациями из расчета одной недели в учебном году.</w:t>
      </w:r>
    </w:p>
    <w:p>
      <w:pPr>
        <w:pStyle w:val="0"/>
        <w:spacing w:before="240" w:lineRule="auto"/>
        <w:ind w:firstLine="540"/>
        <w:jc w:val="both"/>
      </w:pPr>
      <w:r>
        <w:rPr>
          <w:sz w:val="24"/>
        </w:rPr>
        <w:t xml:space="preserve">28. Консультации проводятся в следующем объеме:</w:t>
      </w:r>
    </w:p>
    <w:p>
      <w:pPr>
        <w:pStyle w:val="0"/>
        <w:spacing w:before="240" w:lineRule="auto"/>
        <w:ind w:firstLine="540"/>
        <w:jc w:val="both"/>
      </w:pPr>
      <w:r>
        <w:rPr>
          <w:sz w:val="24"/>
        </w:rPr>
        <w:t xml:space="preserve">при реализации программы "Фортепиано" со сроком обучения 8 лет - 158 часов, с дополнительным годом обучения - 184 часа.</w:t>
      </w:r>
    </w:p>
    <w:p>
      <w:pPr>
        <w:pStyle w:val="0"/>
        <w:spacing w:before="240" w:lineRule="auto"/>
        <w:ind w:firstLine="540"/>
        <w:jc w:val="both"/>
      </w:pPr>
      <w:r>
        <w:rPr>
          <w:sz w:val="24"/>
        </w:rPr>
        <w:t xml:space="preserve">29. В случае если консультации проводятся рассредоточено, резерв учебного времени используется на самостоятельную работу обучающихся (подготовку к промежуточной (экзаменационной) аттестации или итоговой аттестации), методическую работу преподавателей, а также с целью обеспечения самостоятельной работой обучающихся на период летних каникул, в том числе после окончания промежуточной (экзаменационной) аттестации.</w:t>
      </w:r>
    </w:p>
    <w:p>
      <w:pPr>
        <w:pStyle w:val="0"/>
        <w:spacing w:before="240" w:lineRule="auto"/>
        <w:ind w:firstLine="540"/>
        <w:jc w:val="both"/>
      </w:pPr>
      <w:r>
        <w:rPr>
          <w:sz w:val="24"/>
        </w:rPr>
        <w:t xml:space="preserve">30. Оценка качества реализации программы "Фортепиано" включает текущий контроль успеваемости, промежуточную и итоговую аттестацию обучающихся.</w:t>
      </w:r>
    </w:p>
    <w:p>
      <w:pPr>
        <w:pStyle w:val="0"/>
        <w:spacing w:before="240" w:lineRule="auto"/>
        <w:ind w:firstLine="540"/>
        <w:jc w:val="both"/>
      </w:pPr>
      <w:r>
        <w:rPr>
          <w:sz w:val="24"/>
        </w:rPr>
        <w:t xml:space="preserve">31. В качестве средств текущего контроля успеваемости образовательными организациями используются контрольные работы, устные опросы, письменные работы, тестирование, академические концерты, прослушивания, технические зачеты. Текущий контроль успеваемости обучающихся проводится в счет аудиторного времени, предусмотренного на УП.</w:t>
      </w:r>
    </w:p>
    <w:p>
      <w:pPr>
        <w:pStyle w:val="0"/>
        <w:spacing w:before="240" w:lineRule="auto"/>
        <w:ind w:firstLine="540"/>
        <w:jc w:val="both"/>
      </w:pPr>
      <w:r>
        <w:rPr>
          <w:sz w:val="24"/>
        </w:rPr>
        <w:t xml:space="preserve">Критерии оценок текущего контроля устанавливаются образовательной организацией.</w:t>
      </w:r>
    </w:p>
    <w:p>
      <w:pPr>
        <w:pStyle w:val="0"/>
        <w:spacing w:before="240" w:lineRule="auto"/>
        <w:ind w:firstLine="540"/>
        <w:jc w:val="both"/>
      </w:pPr>
      <w:r>
        <w:rPr>
          <w:sz w:val="24"/>
        </w:rPr>
        <w:t xml:space="preserve">32. Промежуточная аттестация проводится в форме контрольных уроков, зачетов и экзаменов. Контрольные уроки, зачеты и экзамены проходят в виде технических зачетов, академических концертов, исполнения концертных программ, письменных работ и устных опросов. Контрольные уроки и зачеты в рамках промежуточной аттестации проводятся на завершающих полугодие учебных занятиях в счет аудиторного времени, предусмотренного на УП. Экзамены проводятся за пределами аудиторных учебных занятий.</w:t>
      </w:r>
    </w:p>
    <w:p>
      <w:pPr>
        <w:pStyle w:val="0"/>
        <w:spacing w:before="240" w:lineRule="auto"/>
        <w:ind w:firstLine="540"/>
        <w:jc w:val="both"/>
      </w:pPr>
      <w:r>
        <w:rPr>
          <w:sz w:val="24"/>
        </w:rPr>
        <w:t xml:space="preserve">33. По завершении изучения УП по итогам промежуточной аттестации обучающимся выставляется оценка, которая указывается в свидетельстве об освоении программы "Фортепиано".</w:t>
      </w:r>
    </w:p>
    <w:p>
      <w:pPr>
        <w:pStyle w:val="0"/>
        <w:spacing w:before="240" w:lineRule="auto"/>
        <w:ind w:firstLine="540"/>
        <w:jc w:val="both"/>
      </w:pPr>
      <w:r>
        <w:rPr>
          <w:sz w:val="24"/>
        </w:rPr>
        <w:t xml:space="preserve">34. Содержание промежуточной аттестации, условия ее проведения, а также критерии оценок текущего контроля и промежуточной аттестации разрабатываются образовательными организациями на основании ФГТ.</w:t>
      </w:r>
    </w:p>
    <w:p>
      <w:pPr>
        <w:pStyle w:val="0"/>
        <w:spacing w:before="240" w:lineRule="auto"/>
        <w:ind w:firstLine="540"/>
        <w:jc w:val="both"/>
      </w:pPr>
      <w:r>
        <w:rPr>
          <w:sz w:val="24"/>
        </w:rPr>
        <w:t xml:space="preserve">35. Для аттестации обучающихся образовательными организациями создается совокупность контрольных материалов, используемых при проведении контроля освоения результатов обучения (далее - фонды оценочных средств), включающих типовые задания, контрольные работы, тесты и методы контроля, позволяющих оценить приобретенные обучающимся знания, умения и навыки. Фонды оценочных средств разрабатываются и утверждаются образовательными организациями.</w:t>
      </w:r>
    </w:p>
    <w:p>
      <w:pPr>
        <w:pStyle w:val="0"/>
        <w:spacing w:before="240" w:lineRule="auto"/>
        <w:ind w:firstLine="540"/>
        <w:jc w:val="both"/>
      </w:pPr>
      <w:r>
        <w:rPr>
          <w:sz w:val="24"/>
        </w:rPr>
        <w:t xml:space="preserve">Фонды оценочных средств должны отражать ФГТ, соответствовать целям и задачам программы "Фортепиано", указанным в </w:t>
      </w:r>
      <w:hyperlink w:history="0" w:anchor="P44" w:tooltip="2. ФГТ ориентированы на:">
        <w:r>
          <w:rPr>
            <w:sz w:val="24"/>
            <w:color w:val="0000ff"/>
          </w:rPr>
          <w:t xml:space="preserve">пункте 2</w:t>
        </w:r>
      </w:hyperlink>
      <w:r>
        <w:rPr>
          <w:sz w:val="24"/>
        </w:rPr>
        <w:t xml:space="preserve"> ФГТ, ее учебному плану.</w:t>
      </w:r>
    </w:p>
    <w:p>
      <w:pPr>
        <w:pStyle w:val="0"/>
        <w:spacing w:before="240" w:lineRule="auto"/>
        <w:ind w:firstLine="540"/>
        <w:jc w:val="both"/>
      </w:pPr>
      <w:r>
        <w:rPr>
          <w:sz w:val="24"/>
        </w:rPr>
        <w:t xml:space="preserve">Фонды оценочных средств призваны обеспечивать оценку качества приобретенных выпускником знаний, умений, навыков и степень готовности выпускников к возможному продолжению образования по образовательным программам среднего профессионального и высшего образования в области музыкального искусства.</w:t>
      </w:r>
    </w:p>
    <w:p>
      <w:pPr>
        <w:pStyle w:val="0"/>
        <w:spacing w:before="240" w:lineRule="auto"/>
        <w:ind w:firstLine="540"/>
        <w:jc w:val="both"/>
      </w:pPr>
      <w:r>
        <w:rPr>
          <w:sz w:val="24"/>
        </w:rPr>
        <w:t xml:space="preserve">36. По окончании полугодий учебного года и (или) четверти оценки обучающимся выставляются по каждому УП.</w:t>
      </w:r>
    </w:p>
    <w:p>
      <w:pPr>
        <w:pStyle w:val="0"/>
        <w:spacing w:before="240" w:lineRule="auto"/>
        <w:ind w:firstLine="540"/>
        <w:jc w:val="both"/>
      </w:pPr>
      <w:r>
        <w:rPr>
          <w:sz w:val="24"/>
        </w:rPr>
        <w:t xml:space="preserve">37. Требования к содержанию итоговой аттестации обучающихся определяются образовательными организациями на основании ФГТ &lt;5&gt;.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&lt;5&gt; </w:t>
      </w:r>
      <w:hyperlink w:history="0" r:id="rId17" w:tooltip="Приказ Минкультуры России от 09.02.2012 N 86 (ред. от 14.08.2013) &quot;Об утверждении Положения о порядке и формах проведения итоговой аттестации обучающихся, освоивших дополнительные предпрофессиональные общеобразовательные программы в области искусств&quot; (Зарегистрировано в Минюсте России 20.03.2012 N 23534) {КонсультантПлюс}">
        <w:r>
          <w:rPr>
            <w:sz w:val="24"/>
            <w:color w:val="0000ff"/>
          </w:rPr>
          <w:t xml:space="preserve">Пункт 19</w:t>
        </w:r>
      </w:hyperlink>
      <w:r>
        <w:rPr>
          <w:sz w:val="24"/>
        </w:rPr>
        <w:t xml:space="preserve"> Положения N 86.</w:t>
      </w:r>
    </w:p>
    <w:p>
      <w:pPr>
        <w:pStyle w:val="0"/>
        <w:ind w:firstLine="540"/>
        <w:jc w:val="both"/>
      </w:pPr>
      <w:r>
        <w:rPr>
          <w:sz w:val="24"/>
        </w:rPr>
      </w:r>
    </w:p>
    <w:p>
      <w:pPr>
        <w:pStyle w:val="0"/>
        <w:ind w:firstLine="540"/>
        <w:jc w:val="both"/>
      </w:pPr>
      <w:r>
        <w:rPr>
          <w:sz w:val="24"/>
        </w:rPr>
        <w:t xml:space="preserve">38. Итоговая аттестация проводится в форме выпускных экзаменов:</w:t>
      </w:r>
    </w:p>
    <w:p>
      <w:pPr>
        <w:pStyle w:val="0"/>
        <w:spacing w:before="240" w:lineRule="auto"/>
        <w:ind w:firstLine="540"/>
        <w:jc w:val="both"/>
      </w:pPr>
      <w:r>
        <w:rPr>
          <w:sz w:val="24"/>
        </w:rPr>
        <w:t xml:space="preserve">а) специальность;</w:t>
      </w:r>
    </w:p>
    <w:p>
      <w:pPr>
        <w:pStyle w:val="0"/>
        <w:spacing w:before="240" w:lineRule="auto"/>
        <w:ind w:firstLine="540"/>
        <w:jc w:val="both"/>
      </w:pPr>
      <w:r>
        <w:rPr>
          <w:sz w:val="24"/>
        </w:rPr>
        <w:t xml:space="preserve">б) сольфеджио;</w:t>
      </w:r>
    </w:p>
    <w:p>
      <w:pPr>
        <w:pStyle w:val="0"/>
        <w:spacing w:before="240" w:lineRule="auto"/>
        <w:ind w:firstLine="540"/>
        <w:jc w:val="both"/>
      </w:pPr>
      <w:r>
        <w:rPr>
          <w:sz w:val="24"/>
        </w:rPr>
        <w:t xml:space="preserve">в) музыкальная литература.</w:t>
      </w:r>
    </w:p>
    <w:p>
      <w:pPr>
        <w:pStyle w:val="0"/>
        <w:spacing w:before="240" w:lineRule="auto"/>
        <w:ind w:firstLine="540"/>
        <w:jc w:val="both"/>
      </w:pPr>
      <w:r>
        <w:rPr>
          <w:sz w:val="24"/>
        </w:rPr>
        <w:t xml:space="preserve">39. По итогам выпускных экзаменов выставляются оценки "отлично", "хорошо", "удовлетворительно", "неудовлетворительно". Временной интервал между выпускными экзаменами должен быть не менее 2 календарных дней.</w:t>
      </w:r>
    </w:p>
    <w:p>
      <w:pPr>
        <w:pStyle w:val="0"/>
        <w:spacing w:before="240" w:lineRule="auto"/>
        <w:ind w:firstLine="540"/>
        <w:jc w:val="both"/>
      </w:pPr>
      <w:r>
        <w:rPr>
          <w:sz w:val="24"/>
        </w:rPr>
        <w:t xml:space="preserve">40. Требования к выпускным экзаменам и критерии оценок итоговой аттестации определяются и разрабатываются образовательными организациями на основании ФГТ.</w:t>
      </w:r>
    </w:p>
    <w:p>
      <w:pPr>
        <w:pStyle w:val="0"/>
        <w:spacing w:before="240" w:lineRule="auto"/>
        <w:ind w:firstLine="540"/>
        <w:jc w:val="both"/>
      </w:pPr>
      <w:r>
        <w:rPr>
          <w:sz w:val="24"/>
        </w:rPr>
        <w:t xml:space="preserve">41. При прохождении итоговой аттестации выпускник должен продемонстрировать знания, умения и навыки, подтверждающие освоение программы "Фортепиано", в том числе:</w:t>
      </w:r>
    </w:p>
    <w:p>
      <w:pPr>
        <w:pStyle w:val="0"/>
        <w:spacing w:before="240" w:lineRule="auto"/>
        <w:ind w:firstLine="540"/>
        <w:jc w:val="both"/>
      </w:pPr>
      <w:r>
        <w:rPr>
          <w:sz w:val="24"/>
        </w:rPr>
        <w:t xml:space="preserve">а) знание творческих биографий зарубежных и отечественных композиторов, музыкальных произведений, основных исторических периодов развития музыкального искусства во взаимосвязи с другими видами искусств;</w:t>
      </w:r>
    </w:p>
    <w:p>
      <w:pPr>
        <w:pStyle w:val="0"/>
        <w:spacing w:before="240" w:lineRule="auto"/>
        <w:ind w:firstLine="540"/>
        <w:jc w:val="both"/>
      </w:pPr>
      <w:r>
        <w:rPr>
          <w:sz w:val="24"/>
        </w:rPr>
        <w:t xml:space="preserve">б) знание терминологии музыкального искусства, фортепианного репертуара, в том числе ансамблевого;</w:t>
      </w:r>
    </w:p>
    <w:p>
      <w:pPr>
        <w:pStyle w:val="0"/>
        <w:spacing w:before="240" w:lineRule="auto"/>
        <w:ind w:firstLine="540"/>
        <w:jc w:val="both"/>
      </w:pPr>
      <w:r>
        <w:rPr>
          <w:sz w:val="24"/>
        </w:rPr>
        <w:t xml:space="preserve">в) достаточный технический уровень владения фортепиано для воссоздания художественного образа и стиля исполняемых произведений разных форм и жанров зарубежных и отечественных композиторов;</w:t>
      </w:r>
    </w:p>
    <w:p>
      <w:pPr>
        <w:pStyle w:val="0"/>
        <w:spacing w:before="240" w:lineRule="auto"/>
        <w:ind w:firstLine="540"/>
        <w:jc w:val="both"/>
      </w:pPr>
      <w:r>
        <w:rPr>
          <w:sz w:val="24"/>
        </w:rPr>
        <w:t xml:space="preserve">г) умение определять на слух, записывать, воспроизводить голосом мелодические, интервальные и аккордовые построения;</w:t>
      </w:r>
    </w:p>
    <w:p>
      <w:pPr>
        <w:pStyle w:val="0"/>
        <w:spacing w:before="240" w:lineRule="auto"/>
        <w:ind w:firstLine="540"/>
        <w:jc w:val="both"/>
      </w:pPr>
      <w:r>
        <w:rPr>
          <w:sz w:val="24"/>
        </w:rPr>
        <w:t xml:space="preserve">д) наличие кругозора в области музыкального искусства и культуры.</w:t>
      </w:r>
    </w:p>
    <w:p>
      <w:pPr>
        <w:pStyle w:val="0"/>
        <w:ind w:firstLine="540"/>
        <w:jc w:val="both"/>
      </w:pPr>
      <w:r>
        <w:rPr>
          <w:sz w:val="24"/>
        </w:rPr>
      </w:r>
    </w:p>
    <w:p>
      <w:pPr>
        <w:pStyle w:val="2"/>
        <w:outlineLvl w:val="1"/>
        <w:jc w:val="center"/>
      </w:pPr>
      <w:r>
        <w:rPr>
          <w:sz w:val="24"/>
        </w:rPr>
        <w:t xml:space="preserve">IV. Условия реализации программы "Фортепиано"</w:t>
      </w:r>
    </w:p>
    <w:p>
      <w:pPr>
        <w:pStyle w:val="2"/>
        <w:jc w:val="center"/>
      </w:pPr>
      <w:r>
        <w:rPr>
          <w:sz w:val="24"/>
        </w:rPr>
        <w:t xml:space="preserve">и сроки обучения</w:t>
      </w:r>
    </w:p>
    <w:p>
      <w:pPr>
        <w:pStyle w:val="0"/>
        <w:jc w:val="center"/>
      </w:pPr>
      <w:r>
        <w:rPr>
          <w:sz w:val="24"/>
        </w:rPr>
      </w:r>
    </w:p>
    <w:p>
      <w:pPr>
        <w:pStyle w:val="0"/>
        <w:ind w:firstLine="540"/>
        <w:jc w:val="both"/>
      </w:pPr>
      <w:r>
        <w:rPr>
          <w:sz w:val="24"/>
        </w:rPr>
        <w:t xml:space="preserve">42. С целью обеспечения высокого качества образования, его доступности, открытости, привлекательности для обучающихся, их родителей (законных представителей), духовно-нравственного развития, эстетического воспитания и художественного становления личности образовательные организации должны создать комфортную развивающую образовательную среду, обеспечивающую условия для:</w:t>
      </w:r>
    </w:p>
    <w:p>
      <w:pPr>
        <w:pStyle w:val="0"/>
        <w:spacing w:before="240" w:lineRule="auto"/>
        <w:ind w:firstLine="540"/>
        <w:jc w:val="both"/>
      </w:pPr>
      <w:r>
        <w:rPr>
          <w:sz w:val="24"/>
        </w:rPr>
        <w:t xml:space="preserve">а) выявления и развития одаренных детей в области музыкального искусства;</w:t>
      </w:r>
    </w:p>
    <w:p>
      <w:pPr>
        <w:pStyle w:val="0"/>
        <w:spacing w:before="240" w:lineRule="auto"/>
        <w:ind w:firstLine="540"/>
        <w:jc w:val="both"/>
      </w:pPr>
      <w:r>
        <w:rPr>
          <w:sz w:val="24"/>
        </w:rPr>
        <w:t xml:space="preserve">б) организации творческой деятельности обучающихся путем проведения творческих мероприятий (конкурсов, фестивалей, мастер-классов, олимпиад, концертов, творческих вечеров, театрализованных представлений и других мероприятий);</w:t>
      </w:r>
    </w:p>
    <w:p>
      <w:pPr>
        <w:pStyle w:val="0"/>
        <w:spacing w:before="240" w:lineRule="auto"/>
        <w:ind w:firstLine="540"/>
        <w:jc w:val="both"/>
      </w:pPr>
      <w:r>
        <w:rPr>
          <w:sz w:val="24"/>
        </w:rPr>
        <w:t xml:space="preserve">в) организации посещений обучающимися учреждений культуры (филармоний, выставочных залов, театров, музеев и других учреждений);</w:t>
      </w:r>
    </w:p>
    <w:p>
      <w:pPr>
        <w:pStyle w:val="0"/>
        <w:spacing w:before="240" w:lineRule="auto"/>
        <w:ind w:firstLine="540"/>
        <w:jc w:val="both"/>
      </w:pPr>
      <w:r>
        <w:rPr>
          <w:sz w:val="24"/>
        </w:rPr>
        <w:t xml:space="preserve">г) организации творческой и просветительской деятельности совместно с другими образовательными организациями, реализующими образовательные программы в области искусств и (или) управления интеллектуальной собственностью, авторского права и смежных прав;</w:t>
      </w:r>
    </w:p>
    <w:p>
      <w:pPr>
        <w:pStyle w:val="0"/>
        <w:spacing w:before="240" w:lineRule="auto"/>
        <w:ind w:firstLine="540"/>
        <w:jc w:val="both"/>
      </w:pPr>
      <w:r>
        <w:rPr>
          <w:sz w:val="24"/>
        </w:rPr>
        <w:t xml:space="preserve">д) использования в образовательном процессе образовательных технологий, основанных на лучших достижениях отечественного образования в сфере культуры и искусства, а также современного развития музыкального искусства и образования;</w:t>
      </w:r>
    </w:p>
    <w:p>
      <w:pPr>
        <w:pStyle w:val="0"/>
        <w:spacing w:before="240" w:lineRule="auto"/>
        <w:ind w:firstLine="540"/>
        <w:jc w:val="both"/>
      </w:pPr>
      <w:r>
        <w:rPr>
          <w:sz w:val="24"/>
        </w:rPr>
        <w:t xml:space="preserve">е) методического и консультационного сопровождения педагогическими работниками обучающихся по программе "Фортепиано" в ходе осуществления ими самостоятельной работы;</w:t>
      </w:r>
    </w:p>
    <w:p>
      <w:pPr>
        <w:pStyle w:val="0"/>
        <w:spacing w:before="240" w:lineRule="auto"/>
        <w:ind w:firstLine="540"/>
        <w:jc w:val="both"/>
      </w:pPr>
      <w:r>
        <w:rPr>
          <w:sz w:val="24"/>
        </w:rPr>
        <w:t xml:space="preserve">ж) построения содержания программы "Фортепиано" с учетом индивидуального развития детей, а также тех или иных особенностей субъекта Российской Федерации.</w:t>
      </w:r>
    </w:p>
    <w:p>
      <w:pPr>
        <w:pStyle w:val="0"/>
        <w:spacing w:before="240" w:lineRule="auto"/>
        <w:ind w:firstLine="540"/>
        <w:jc w:val="both"/>
      </w:pPr>
      <w:r>
        <w:rPr>
          <w:sz w:val="24"/>
        </w:rPr>
        <w:t xml:space="preserve">43. При реализации программы "Фортепиано" со сроком обучения 8 лет продолжительность учебного года с первого по седьмой классы составляет 39 недель, в восьмом классе - 40 недель. Продолжительность учебных занятий в первом классе составляет 32 недели, со второго по восьмой классы - 33 недели.</w:t>
      </w:r>
    </w:p>
    <w:p>
      <w:pPr>
        <w:pStyle w:val="0"/>
        <w:spacing w:before="240" w:lineRule="auto"/>
        <w:ind w:firstLine="540"/>
        <w:jc w:val="both"/>
      </w:pPr>
      <w:r>
        <w:rPr>
          <w:sz w:val="24"/>
        </w:rPr>
        <w:t xml:space="preserve">При реализации программы "Фортепиано" с дополнительным годом обучения продолжительность учебного года в восьмом классе составляет 39 недель, в девятом классе - 40 недель. Продолжительность учебных занятий в девятом классе составляет 33 недели.</w:t>
      </w:r>
    </w:p>
    <w:p>
      <w:pPr>
        <w:pStyle w:val="0"/>
        <w:spacing w:before="240" w:lineRule="auto"/>
        <w:ind w:firstLine="540"/>
        <w:jc w:val="both"/>
      </w:pPr>
      <w:r>
        <w:rPr>
          <w:sz w:val="24"/>
        </w:rPr>
        <w:t xml:space="preserve">44. В учебном году предусматриваются осенние, зимние и весенние каникулы в объеме не менее 4 недель, в первом классе для обучающихся по образовательной программе со сроком обучения 8 лет устанавливаются дополнительные недельные каникулы. Летние каникулы устанавливаются в объеме 13 недель, за исключением последнего года обучения.</w:t>
      </w:r>
    </w:p>
    <w:p>
      <w:pPr>
        <w:pStyle w:val="0"/>
        <w:spacing w:before="240" w:lineRule="auto"/>
        <w:ind w:firstLine="540"/>
        <w:jc w:val="both"/>
      </w:pPr>
      <w:r>
        <w:rPr>
          <w:sz w:val="24"/>
        </w:rPr>
        <w:t xml:space="preserve">График каникул устанавливается образовательными организациями.</w:t>
      </w:r>
    </w:p>
    <w:p>
      <w:pPr>
        <w:pStyle w:val="0"/>
        <w:spacing w:before="240" w:lineRule="auto"/>
        <w:ind w:firstLine="540"/>
        <w:jc w:val="both"/>
      </w:pPr>
      <w:r>
        <w:rPr>
          <w:sz w:val="24"/>
        </w:rPr>
        <w:t xml:space="preserve">45. Изучение УП учебного плана и проведение консультаций осуществляются в форме индивидуальных занятий, мелкогрупповых занятий (численностью от 4 до 10 человек, по УП "Ансамбль" - от 2-х человек), групповых занятий (численностью от 11 человек).</w:t>
      </w:r>
    </w:p>
    <w:p>
      <w:pPr>
        <w:pStyle w:val="0"/>
        <w:spacing w:before="240" w:lineRule="auto"/>
        <w:ind w:firstLine="540"/>
        <w:jc w:val="both"/>
      </w:pPr>
      <w:r>
        <w:rPr>
          <w:sz w:val="24"/>
        </w:rPr>
        <w:t xml:space="preserve">Изучение УП "Специальность и чтение с листа" и проведение консультаций по данному УП осуществляется в форме индивидуальных занятий.</w:t>
      </w:r>
    </w:p>
    <w:p>
      <w:pPr>
        <w:pStyle w:val="0"/>
        <w:spacing w:before="240" w:lineRule="auto"/>
        <w:ind w:firstLine="540"/>
        <w:jc w:val="both"/>
      </w:pPr>
      <w:r>
        <w:rPr>
          <w:sz w:val="24"/>
        </w:rPr>
        <w:t xml:space="preserve">46. Образовательные организации должны обеспечивать изучение УП "Хоровой класс" на базе учебного хора. Хоровые учебные коллективы подразделяются на младший хор, хоры средних и старших классов, сводный хор.</w:t>
      </w:r>
    </w:p>
    <w:p>
      <w:pPr>
        <w:pStyle w:val="0"/>
        <w:spacing w:before="240" w:lineRule="auto"/>
        <w:ind w:firstLine="540"/>
        <w:jc w:val="both"/>
      </w:pPr>
      <w:r>
        <w:rPr>
          <w:sz w:val="24"/>
        </w:rPr>
        <w:t xml:space="preserve">Хоровые учебные коллективы должны участвовать в творческих мероприятиях и культурно-просветительской деятельности образовательной организации.</w:t>
      </w:r>
    </w:p>
    <w:p>
      <w:pPr>
        <w:pStyle w:val="0"/>
        <w:spacing w:before="240" w:lineRule="auto"/>
        <w:ind w:firstLine="540"/>
        <w:jc w:val="both"/>
      </w:pPr>
      <w:r>
        <w:rPr>
          <w:sz w:val="24"/>
        </w:rPr>
        <w:t xml:space="preserve">47. Программа "Фортепиано" обеспечивается учебно-методической документацией по всем УП.</w:t>
      </w:r>
    </w:p>
    <w:p>
      <w:pPr>
        <w:pStyle w:val="0"/>
        <w:spacing w:before="240" w:lineRule="auto"/>
        <w:ind w:firstLine="540"/>
        <w:jc w:val="both"/>
      </w:pPr>
      <w:r>
        <w:rPr>
          <w:sz w:val="24"/>
        </w:rPr>
        <w:t xml:space="preserve">48. Реализация программы "Фортепиано" обеспечивается доступом каждого обучающегося к библиотечным фондам и фондам фонотеки, аудио- и видеозаписей, формируемым по полному перечню УП учебного плана.</w:t>
      </w:r>
    </w:p>
    <w:p>
      <w:pPr>
        <w:pStyle w:val="0"/>
        <w:spacing w:before="240" w:lineRule="auto"/>
        <w:ind w:firstLine="540"/>
        <w:jc w:val="both"/>
      </w:pPr>
      <w:r>
        <w:rPr>
          <w:sz w:val="24"/>
        </w:rPr>
        <w:t xml:space="preserve">Библиотечный фонд образовательных организаций укомплектовывается печатными и (или) электронными изданиями основной и дополнительной учебной и учебно-методической литературы по всем УП, а также изданиями музыкальных произведений, специальными хрестоматийными изданиями, партитурами, клавирами оперных, хоровых и оркестровых произведений в объеме, соответствующем требованиям программы "Фортепиано". Основной учебной литературой по УП ПО "Теория и история музыки" обеспечивается каждый обучающийся.</w:t>
      </w:r>
    </w:p>
    <w:p>
      <w:pPr>
        <w:pStyle w:val="0"/>
        <w:spacing w:before="240" w:lineRule="auto"/>
        <w:ind w:firstLine="540"/>
        <w:jc w:val="both"/>
      </w:pPr>
      <w:r>
        <w:rPr>
          <w:sz w:val="24"/>
        </w:rPr>
        <w:t xml:space="preserve">Библиотечный фонд помимо учебной литературы должен включать официальные, справочно-библиографические и периодические издания в расчете 1 - 2 экземпляра на каждые 100 обучающихся.</w:t>
      </w:r>
    </w:p>
    <w:p>
      <w:pPr>
        <w:pStyle w:val="0"/>
        <w:spacing w:before="240" w:lineRule="auto"/>
        <w:ind w:firstLine="540"/>
        <w:jc w:val="both"/>
      </w:pPr>
      <w:r>
        <w:rPr>
          <w:sz w:val="24"/>
        </w:rPr>
        <w:t xml:space="preserve">49. Реализация программы "Фортепиано" обеспечивается педагогическими работниками, имеющими среднее профессиональное или высшее образование, соответствующее профилю преподаваемого УП, в соответствии с требованиями профессионального </w:t>
      </w:r>
      <w:hyperlink w:history="0" r:id="rId18" w:tooltip="Приказ Минтруда России от 22.09.2021 N 652н &quot;Об утверждении профессионального стандарта &quot;Педагог дополнительного образования детей и взрослых&quot; (Зарегистрировано в Минюсте России 17.12.2021 N 66403) {КонсультантПлюс}">
        <w:r>
          <w:rPr>
            <w:sz w:val="24"/>
            <w:color w:val="0000ff"/>
          </w:rPr>
          <w:t xml:space="preserve">стандарта</w:t>
        </w:r>
      </w:hyperlink>
      <w:r>
        <w:rPr>
          <w:sz w:val="24"/>
        </w:rPr>
        <w:t xml:space="preserve"> "Педагог дополнительного образования детей и взрослых", утвержденного приказом Минтруда России от 22.09.2021 N 652н &lt;6&gt;.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&lt;6&gt; Зарегистрирован Минюстом России 17.12.2021, регистрационный N 66403, данный акт действует до 01.09.2028.</w:t>
      </w:r>
    </w:p>
    <w:p>
      <w:pPr>
        <w:pStyle w:val="0"/>
        <w:ind w:firstLine="540"/>
        <w:jc w:val="both"/>
      </w:pPr>
      <w:r>
        <w:rPr>
          <w:sz w:val="24"/>
        </w:rPr>
      </w:r>
    </w:p>
    <w:p>
      <w:pPr>
        <w:pStyle w:val="0"/>
        <w:ind w:firstLine="540"/>
        <w:jc w:val="both"/>
      </w:pPr>
      <w:r>
        <w:rPr>
          <w:sz w:val="24"/>
        </w:rPr>
        <w:t xml:space="preserve">50. Доля педагогических работников образовательной организации, имеющих высшее образование, должна составлять не менее 30 процентов от общего числа педагогических работников образовательной организации, обеспечивающих образовательный процесс по программе "Фортепиано".</w:t>
      </w:r>
    </w:p>
    <w:p>
      <w:pPr>
        <w:pStyle w:val="0"/>
        <w:spacing w:before="240" w:lineRule="auto"/>
        <w:ind w:firstLine="540"/>
        <w:jc w:val="both"/>
      </w:pPr>
      <w:r>
        <w:rPr>
          <w:sz w:val="24"/>
        </w:rPr>
        <w:t xml:space="preserve">51. В случае отсутствия необходимого количества педагогических работников, имеющих высшее образование, до 10 процентов от общего числа педагогических работников, которые должны иметь высшее образование, заменяется педагогическими работниками образовательной организации, имеющими среднее профессиональное образование и государственные почетные звания в соответствующей профессиональной сфере, или педагогическими работниками, имеющими среднее профессиональное образование и стаж практической работы в соответствующей профессиональной сфере более 15 последних лет.</w:t>
      </w:r>
    </w:p>
    <w:p>
      <w:pPr>
        <w:pStyle w:val="0"/>
        <w:spacing w:before="240" w:lineRule="auto"/>
        <w:ind w:firstLine="540"/>
        <w:jc w:val="both"/>
      </w:pPr>
      <w:r>
        <w:rPr>
          <w:sz w:val="24"/>
        </w:rPr>
        <w:t xml:space="preserve">52. Учебный год для педагогических работников образовательных организаций составляет 44 недели, из которых 32 - 33 недели - реализация аудиторных занятий, 2 - 3 недели - проведение консультаций и экзаменов. В остальное время деятельность педагогических работников должна быть направлена на методическую, творческую, просветительскую работу, а также освоение дополнительных профессиональных образовательных программ.</w:t>
      </w:r>
    </w:p>
    <w:p>
      <w:pPr>
        <w:pStyle w:val="0"/>
        <w:spacing w:before="240" w:lineRule="auto"/>
        <w:ind w:firstLine="540"/>
        <w:jc w:val="both"/>
      </w:pPr>
      <w:r>
        <w:rPr>
          <w:sz w:val="24"/>
        </w:rPr>
        <w:t xml:space="preserve">53. Образовательные организации создают условия для взаимодействия с другими образовательными организациями, реализующими образовательные программы в области музыкального искусства, в том числе посредством сетевой формы реализации образовательных программ &lt;7&gt;.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&lt;7&gt; </w:t>
      </w:r>
      <w:hyperlink w:history="0" r:id="rId19" w:tooltip="Федеральный закон от 29.12.2012 N 273-ФЗ (ред. от 04.08.2026) &quot;Об образовании в Российской Федерации&quot; {КонсультантПлюс}">
        <w:r>
          <w:rPr>
            <w:sz w:val="24"/>
            <w:color w:val="0000ff"/>
          </w:rPr>
          <w:t xml:space="preserve">Статья 15</w:t>
        </w:r>
      </w:hyperlink>
      <w:r>
        <w:rPr>
          <w:sz w:val="24"/>
        </w:rPr>
        <w:t xml:space="preserve"> Федерального закона N 273-ФЗ.</w:t>
      </w:r>
    </w:p>
    <w:p>
      <w:pPr>
        <w:pStyle w:val="0"/>
        <w:ind w:firstLine="540"/>
        <w:jc w:val="both"/>
      </w:pPr>
      <w:r>
        <w:rPr>
          <w:sz w:val="24"/>
        </w:rPr>
      </w:r>
    </w:p>
    <w:p>
      <w:pPr>
        <w:pStyle w:val="0"/>
        <w:ind w:firstLine="540"/>
        <w:jc w:val="both"/>
      </w:pPr>
      <w:r>
        <w:rPr>
          <w:sz w:val="24"/>
        </w:rPr>
        <w:t xml:space="preserve">54. Финансовые условия реализации программы "Фортепиано" должны обеспечивать покрытие образовательной организацией затрат на реализацию обязательной и вариативной частей ПО, в том числе затрат на оплату труда работников и иных затрат, непосредственно связанных с реализацией программы "Фортепиано".</w:t>
      </w:r>
    </w:p>
    <w:p>
      <w:pPr>
        <w:pStyle w:val="0"/>
        <w:spacing w:before="240" w:lineRule="auto"/>
        <w:ind w:firstLine="540"/>
        <w:jc w:val="both"/>
      </w:pPr>
      <w:r>
        <w:rPr>
          <w:sz w:val="24"/>
        </w:rPr>
        <w:t xml:space="preserve">55. Материально-технические условия реализации программы "Фортепиано" должны обеспечивать возможность достижения обучающимися результатов, установленных ФГТ.</w:t>
      </w:r>
    </w:p>
    <w:p>
      <w:pPr>
        <w:pStyle w:val="0"/>
        <w:spacing w:before="240" w:lineRule="auto"/>
        <w:ind w:firstLine="540"/>
        <w:jc w:val="both"/>
      </w:pPr>
      <w:r>
        <w:rPr>
          <w:sz w:val="24"/>
        </w:rPr>
        <w:t xml:space="preserve">56. При осуществлении образовательной деятельности образовательные организации должны обеспечивать соответствие материально-технической базы гигиеническим нормативам и санитарным правилам и нормам &lt;8&gt;, противопожарным нормам &lt;9&gt;, требованиям охраны труда, соблюдение сроков текущего и капитального ремонта учебных помещений, используемых при реализации программы "Фортепиано", а также поддерживать их в состоянии, пригодном для организации учебного процесса.</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&lt;8&gt; Федеральный </w:t>
      </w:r>
      <w:hyperlink w:history="0" r:id="rId20" w:tooltip="Федеральный закон от 30.03.1999 N 52-ФЗ (ред. от 31.07.2025) &quot;О санитарно-эпидемиологическом благополучии населения&quot; {КонсультантПлюс}">
        <w:r>
          <w:rPr>
            <w:sz w:val="24"/>
            <w:color w:val="0000ff"/>
          </w:rPr>
          <w:t xml:space="preserve">закон</w:t>
        </w:r>
      </w:hyperlink>
      <w:r>
        <w:rPr>
          <w:sz w:val="24"/>
        </w:rPr>
        <w:t xml:space="preserve"> от 30.03.1999 N 52-ФЗ "О санитарно-эпидемиологическом благополучии населения"; санитарные правила </w:t>
      </w:r>
      <w:hyperlink w:history="0" r:id="rId21" w:tooltip="Постановление Главного государственного санитарного врача РФ от 28.09.2020 N 28 (ред. от 24.12.2025)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олодежи&quot; (вместе с &quot;СП 2.4.3648-20. Санитарные правила...&quot;) (Зарегистрировано в Минюсте России 18.12.2020 N 61573) {КонсультантПлюс}">
        <w:r>
          <w:rPr>
            <w:sz w:val="24"/>
            <w:color w:val="0000ff"/>
          </w:rPr>
          <w:t xml:space="preserve">СП 2.4.3648-20</w:t>
        </w:r>
      </w:hyperlink>
      <w:r>
        <w:rPr>
          <w:sz w:val="24"/>
        </w:rPr>
        <w:t xml:space="preserve"> "Санитарно-эпидемиологические требования к организациям воспитания и обучения, отдыха и оздоровления детей и молодежи", утвержденные постановлением Главного государственного санитарного врача Российской Федерации от 28.09.2020 N 28 (зарегистрировано Минюстом России 18.12.2020, регистрационный N 61573), с изменениями, внесенными постановлением Главного государственного санитарного врача Российской Федерации от 30.08.2024 N 10 (зарегистрировано Минюстом России 17.09.2024, регистрационный N 79493), данный акт действует до 01.01.2027; санитарно-эпидемиологические правила и нормы </w:t>
      </w:r>
      <w:hyperlink w:history="0" r:id="rId22"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4"/>
            <w:color w:val="0000ff"/>
          </w:rPr>
          <w:t xml:space="preserve">СанПиН 1.2.3685-21</w:t>
        </w:r>
      </w:hyperlink>
      <w:r>
        <w:rPr>
          <w:sz w:val="24"/>
        </w:rPr>
        <w:t xml:space="preserve"> "Гигиенические нормативы и требования к обеспечению безопасности и (или) безвредности для человека факторов среды обитания", утвержденные постановлением Главного государственного санитарного врача Российской Федерации от 28.01.2021 N 2 (зарегистрировано Минюстом России 29.01.2021, регистрационный N 62296), с изменениями, внесенными постановлениями Главного государственного санитарного врача Российской Федерации от 30.12.2022 N 24 (зарегистрировано Минюстом России 09.03.2023, регистрационный N 72558), от 16.12.2024 N 12 (зарегистрировано Минюстом России 08.04.2025, регистрационный N 81783), от 17.03.2025 N 2 (зарегистрировано Минюстом России 19.05.2025, регистрационный N 82236), данный акт действует до 01.03.2027 (далее - СанПиН 1.2.3685-21); санитарно-эпидемиологические правила и нормы </w:t>
      </w:r>
      <w:hyperlink w:history="0" r:id="rId23" w:tooltip="Постановление Главного государственного санитарного врача РФ от 27.10.2020 N 32 (ред. от 22.08.2024) &quot;Об утверждении санитарно-эпидемиологических правил и норм СанПиН 2.3/2.4.3590-20 &quot;Санитарно-эпидемиологические требования к организации общественного питания населения&quot; (вместе с &quot;СанПиН 2.3/2.4.3590-20. Санитарно-эпидемиологические правила и нормы...&quot;) (Зарегистрировано в Минюсте России 11.11.2020 N 60833) {КонсультантПлюс}">
        <w:r>
          <w:rPr>
            <w:sz w:val="24"/>
            <w:color w:val="0000ff"/>
          </w:rPr>
          <w:t xml:space="preserve">СанПиН 2.3/2.4.3590-20</w:t>
        </w:r>
      </w:hyperlink>
      <w:r>
        <w:rPr>
          <w:sz w:val="24"/>
        </w:rPr>
        <w:t xml:space="preserve"> "Санитарно-эпидемиологические требования к организации общественного питания населения", утвержденные постановлением Главного государственного санитарного врача Российской Федерации от 27.10.2020 N 32 (зарегистрировано Минюстом России 11.11.2020, регистрационный N 60833), с изменениями, внесенными постановлением Главного государственного санитарного врача Российской Федерации от 22.08.2024 N 9 (зарегистрировано Минюстом России 25.12.2024, регистрационный N 80757), данный акт действует до 01.01.2027.</w:t>
      </w:r>
    </w:p>
    <w:p>
      <w:pPr>
        <w:pStyle w:val="0"/>
        <w:spacing w:before="240" w:lineRule="auto"/>
        <w:ind w:firstLine="540"/>
        <w:jc w:val="both"/>
      </w:pPr>
      <w:r>
        <w:rPr>
          <w:sz w:val="24"/>
        </w:rPr>
        <w:t xml:space="preserve">&lt;9&gt; </w:t>
      </w:r>
      <w:hyperlink w:history="0" r:id="rId24" w:tooltip="Постановление Правительства РФ от 16.09.2020 N 1479 (ред. от 03.02.2025) &quot;Об утверждении Правил противопожарного режима в Российской Федерации&quot; {КонсультантПлюс}">
        <w:r>
          <w:rPr>
            <w:sz w:val="24"/>
            <w:color w:val="0000ff"/>
          </w:rPr>
          <w:t xml:space="preserve">Правила</w:t>
        </w:r>
      </w:hyperlink>
      <w:r>
        <w:rPr>
          <w:sz w:val="24"/>
        </w:rPr>
        <w:t xml:space="preserve"> противопожарного режима в Российской Федерации, утвержденные постановлением Правительства Российской Федерации от 16.09.2020 N 1479, данный акт действует до 31.12.2026.</w:t>
      </w:r>
    </w:p>
    <w:p>
      <w:pPr>
        <w:pStyle w:val="0"/>
        <w:ind w:firstLine="540"/>
        <w:jc w:val="both"/>
      </w:pPr>
      <w:r>
        <w:rPr>
          <w:sz w:val="24"/>
        </w:rPr>
      </w:r>
    </w:p>
    <w:p>
      <w:pPr>
        <w:pStyle w:val="0"/>
        <w:ind w:firstLine="540"/>
        <w:jc w:val="both"/>
      </w:pPr>
      <w:r>
        <w:rPr>
          <w:sz w:val="24"/>
        </w:rPr>
        <w:t xml:space="preserve">57. Для реализации программы "Фортепиано" минимально необходимый перечень учебных аудиторий, специализированных кабинетов и материально-технического обеспечения образовательной деятельности &lt;10&gt; включает в себя:</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&lt;10&gt; </w:t>
      </w:r>
      <w:hyperlink w:history="0" r:id="rId25" w:tooltip="Федеральный закон от 29.12.2012 N 273-ФЗ (ред. от 04.08.2026) &quot;Об образовании в Российской Федерации&quot; {КонсультантПлюс}">
        <w:r>
          <w:rPr>
            <w:sz w:val="24"/>
            <w:color w:val="0000ff"/>
          </w:rPr>
          <w:t xml:space="preserve">Пункт 2 части 3 статьи 28</w:t>
        </w:r>
      </w:hyperlink>
      <w:r>
        <w:rPr>
          <w:sz w:val="24"/>
        </w:rPr>
        <w:t xml:space="preserve"> Федерального закона N 273-ФЗ.</w:t>
      </w:r>
    </w:p>
    <w:p>
      <w:pPr>
        <w:pStyle w:val="0"/>
        <w:ind w:firstLine="540"/>
        <w:jc w:val="both"/>
      </w:pPr>
      <w:r>
        <w:rPr>
          <w:sz w:val="24"/>
        </w:rPr>
      </w:r>
    </w:p>
    <w:p>
      <w:pPr>
        <w:pStyle w:val="0"/>
        <w:ind w:firstLine="540"/>
        <w:jc w:val="both"/>
      </w:pPr>
      <w:r>
        <w:rPr>
          <w:sz w:val="24"/>
        </w:rPr>
        <w:t xml:space="preserve">а) концертный зал с акустическим роялем или акустическим пианино, пультами и звукотехническим оборудованием;</w:t>
      </w:r>
    </w:p>
    <w:p>
      <w:pPr>
        <w:pStyle w:val="0"/>
        <w:spacing w:before="240" w:lineRule="auto"/>
        <w:ind w:firstLine="540"/>
        <w:jc w:val="both"/>
      </w:pPr>
      <w:r>
        <w:rPr>
          <w:sz w:val="24"/>
        </w:rPr>
        <w:t xml:space="preserve">б) библиотеку;</w:t>
      </w:r>
    </w:p>
    <w:p>
      <w:pPr>
        <w:pStyle w:val="0"/>
        <w:spacing w:before="240" w:lineRule="auto"/>
        <w:ind w:firstLine="540"/>
        <w:jc w:val="both"/>
      </w:pPr>
      <w:r>
        <w:rPr>
          <w:sz w:val="24"/>
        </w:rPr>
        <w:t xml:space="preserve">в) помещения для работы со специализированными материалами (фонотеку, видеотеку, фильмотеку, просмотровый видеозал);</w:t>
      </w:r>
    </w:p>
    <w:p>
      <w:pPr>
        <w:pStyle w:val="0"/>
        <w:spacing w:before="240" w:lineRule="auto"/>
        <w:ind w:firstLine="540"/>
        <w:jc w:val="both"/>
      </w:pPr>
      <w:r>
        <w:rPr>
          <w:sz w:val="24"/>
        </w:rPr>
        <w:t xml:space="preserve">г) учебные аудитории для групповых, мелкогрупповых и индивидуальных занятий;</w:t>
      </w:r>
    </w:p>
    <w:p>
      <w:pPr>
        <w:pStyle w:val="0"/>
        <w:spacing w:before="240" w:lineRule="auto"/>
        <w:ind w:firstLine="540"/>
        <w:jc w:val="both"/>
      </w:pPr>
      <w:r>
        <w:rPr>
          <w:sz w:val="24"/>
        </w:rPr>
        <w:t xml:space="preserve">д) учебную аудиторию для занятий по УП "Хоровой класс" со специализированным оборудованием (подставками для хора, акустическим пианино или акустическим роялем).</w:t>
      </w:r>
    </w:p>
    <w:p>
      <w:pPr>
        <w:pStyle w:val="0"/>
        <w:spacing w:before="240" w:lineRule="auto"/>
        <w:ind w:firstLine="540"/>
        <w:jc w:val="both"/>
      </w:pPr>
      <w:r>
        <w:rPr>
          <w:sz w:val="24"/>
        </w:rPr>
        <w:t xml:space="preserve">58. Учебные аудитории, предназначенные для изучения УП "Специальность и чтение с листа", оснащаются акустическим пианино или акустическими роялями.</w:t>
      </w:r>
    </w:p>
    <w:p>
      <w:pPr>
        <w:pStyle w:val="0"/>
        <w:spacing w:before="240" w:lineRule="auto"/>
        <w:ind w:firstLine="540"/>
        <w:jc w:val="both"/>
      </w:pPr>
      <w:r>
        <w:rPr>
          <w:sz w:val="24"/>
        </w:rPr>
        <w:t xml:space="preserve">59. В случае реализации в вариативной части УП "Ритмика" учебная аудитория оснащается акустическим пианино, звукотехнической аппаратурой, соответствующим напольным покрытием.</w:t>
      </w:r>
    </w:p>
    <w:p>
      <w:pPr>
        <w:pStyle w:val="0"/>
        <w:spacing w:before="240" w:lineRule="auto"/>
        <w:ind w:firstLine="540"/>
        <w:jc w:val="both"/>
      </w:pPr>
      <w:r>
        <w:rPr>
          <w:sz w:val="24"/>
        </w:rPr>
        <w:t xml:space="preserve">60. В случае реализации в вариативной части УП "Музыкальная информатика" учебная аудитория оборудуется персональными компьютерами, MIDI-клавиатурами и соответствующим программным обеспечением.</w:t>
      </w:r>
    </w:p>
    <w:p>
      <w:pPr>
        <w:pStyle w:val="0"/>
        <w:spacing w:before="240" w:lineRule="auto"/>
        <w:ind w:firstLine="540"/>
        <w:jc w:val="both"/>
      </w:pPr>
      <w:r>
        <w:rPr>
          <w:sz w:val="24"/>
        </w:rPr>
        <w:t xml:space="preserve">61. Учебные аудитории для индивидуальных занятий должны иметь площадь не менее 12 кв. метров &lt;11&gt;.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&lt;11&gt; </w:t>
      </w:r>
      <w:hyperlink w:history="0" r:id="rId26"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4"/>
            <w:color w:val="0000ff"/>
          </w:rPr>
          <w:t xml:space="preserve">Пункт 172</w:t>
        </w:r>
      </w:hyperlink>
      <w:r>
        <w:rPr>
          <w:sz w:val="24"/>
        </w:rPr>
        <w:t xml:space="preserve"> СанПиН 1.2.3685-21.</w:t>
      </w:r>
    </w:p>
    <w:p>
      <w:pPr>
        <w:pStyle w:val="0"/>
        <w:ind w:firstLine="540"/>
        <w:jc w:val="both"/>
      </w:pPr>
      <w:r>
        <w:rPr>
          <w:sz w:val="24"/>
        </w:rPr>
      </w:r>
    </w:p>
    <w:p>
      <w:pPr>
        <w:pStyle w:val="0"/>
        <w:ind w:firstLine="540"/>
        <w:jc w:val="both"/>
      </w:pPr>
      <w:r>
        <w:rPr>
          <w:sz w:val="24"/>
        </w:rPr>
        <w:t xml:space="preserve">62. В помещениях для занятий на музыкальных инструментах, танцами, вокалом, в мастерских и прочих помещениях с использованием оборудования, являющегося дополнительным источником шума, выполняются шумоизолирующие мероприятия.</w:t>
      </w:r>
    </w:p>
    <w:p>
      <w:pPr>
        <w:pStyle w:val="0"/>
        <w:spacing w:before="240" w:lineRule="auto"/>
        <w:ind w:firstLine="540"/>
        <w:jc w:val="both"/>
      </w:pPr>
      <w:r>
        <w:rPr>
          <w:sz w:val="24"/>
        </w:rPr>
        <w:t xml:space="preserve">63. Образовательная организация обеспечивает надлежащее содержание, своевременное обслуживание и ремонт учебного реквизита и музыкальных инструментов, используемых при реализации программы "Фортепиано".</w:t>
      </w:r>
    </w:p>
    <w:p>
      <w:pPr>
        <w:pStyle w:val="0"/>
        <w:spacing w:before="240" w:lineRule="auto"/>
        <w:ind w:firstLine="540"/>
        <w:jc w:val="both"/>
      </w:pPr>
      <w:r>
        <w:rPr>
          <w:sz w:val="24"/>
        </w:rPr>
        <w:t xml:space="preserve">64. Образовательные организации обеспечивают выступления учебных хоровых коллективов в сценических костюмах.</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Минкультуры России от 26.01.2026 N 108</w:t>
            <w:br/>
            <w:t>"Об утверждении федеральных государственных требований к минимуму содержан...</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28.08.2026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docs7.online-sps.ru/cgi/online.cgi?req=doc&amp;base=LAW&amp;n=541081&amp;date=28.08.2026&amp;dst=464&amp;field=134" TargetMode = "External"/><Relationship Id="rId9" Type="http://schemas.openxmlformats.org/officeDocument/2006/relationships/hyperlink" Target="https://docs7.online-sps.ru/cgi/online.cgi?req=doc&amp;base=LAW&amp;n=541081&amp;date=28.08.2026&amp;dst=509&amp;field=134" TargetMode = "External"/><Relationship Id="rId10" Type="http://schemas.openxmlformats.org/officeDocument/2006/relationships/hyperlink" Target="https://docs7.online-sps.ru/cgi/online.cgi?req=doc&amp;base=LAW&amp;n=540317&amp;date=28.08.2026&amp;dst=97&amp;field=134" TargetMode = "External"/><Relationship Id="rId11" Type="http://schemas.openxmlformats.org/officeDocument/2006/relationships/hyperlink" Target="https://docs7.online-sps.ru/cgi/online.cgi?req=doc&amp;base=LAW&amp;n=129163&amp;date=28.08.2026" TargetMode = "External"/><Relationship Id="rId12" Type="http://schemas.openxmlformats.org/officeDocument/2006/relationships/hyperlink" Target="https://docs7.online-sps.ru/cgi/online.cgi?req=doc&amp;base=LAW&amp;n=541081&amp;date=28.08.2026&amp;dst=520&amp;field=134" TargetMode = "External"/><Relationship Id="rId13" Type="http://schemas.openxmlformats.org/officeDocument/2006/relationships/hyperlink" Target="https://docs7.online-sps.ru/cgi/online.cgi?req=doc&amp;base=LAW&amp;n=541280&amp;date=28.08.2026&amp;dst=71&amp;field=134" TargetMode = "External"/><Relationship Id="rId14" Type="http://schemas.openxmlformats.org/officeDocument/2006/relationships/hyperlink" Target="https://docs7.online-sps.ru/cgi/online.cgi?req=doc&amp;base=LAW&amp;n=541081&amp;date=28.08.2026&amp;dst=100480&amp;field=134" TargetMode = "External"/><Relationship Id="rId15" Type="http://schemas.openxmlformats.org/officeDocument/2006/relationships/hyperlink" Target="https://docs7.online-sps.ru/cgi/online.cgi?req=doc&amp;base=LAW&amp;n=541081&amp;date=28.08.2026&amp;dst=274&amp;field=134" TargetMode = "External"/><Relationship Id="rId16" Type="http://schemas.openxmlformats.org/officeDocument/2006/relationships/hyperlink" Target="https://docs7.online-sps.ru/cgi/online.cgi?req=doc&amp;base=LAW&amp;n=153090&amp;date=28.08.2026&amp;dst=4&amp;field=134" TargetMode = "External"/><Relationship Id="rId17" Type="http://schemas.openxmlformats.org/officeDocument/2006/relationships/hyperlink" Target="https://docs7.online-sps.ru/cgi/online.cgi?req=doc&amp;base=LAW&amp;n=153090&amp;date=28.08.2026&amp;dst=13&amp;field=134" TargetMode = "External"/><Relationship Id="rId18" Type="http://schemas.openxmlformats.org/officeDocument/2006/relationships/hyperlink" Target="https://docs7.online-sps.ru/cgi/online.cgi?req=doc&amp;base=LAW&amp;n=404107&amp;date=28.08.2026&amp;dst=100012&amp;field=134" TargetMode = "External"/><Relationship Id="rId19" Type="http://schemas.openxmlformats.org/officeDocument/2006/relationships/hyperlink" Target="https://docs7.online-sps.ru/cgi/online.cgi?req=doc&amp;base=LAW&amp;n=541081&amp;date=28.08.2026&amp;dst=362&amp;field=134" TargetMode = "External"/><Relationship Id="rId20" Type="http://schemas.openxmlformats.org/officeDocument/2006/relationships/hyperlink" Target="https://docs7.online-sps.ru/cgi/online.cgi?req=doc&amp;base=LAW&amp;n=511660&amp;date=28.08.2026" TargetMode = "External"/><Relationship Id="rId21" Type="http://schemas.openxmlformats.org/officeDocument/2006/relationships/hyperlink" Target="https://docs7.online-sps.ru/cgi/online.cgi?req=doc&amp;base=LAW&amp;n=522968&amp;date=28.08.2026&amp;dst=100047&amp;field=134" TargetMode = "External"/><Relationship Id="rId22" Type="http://schemas.openxmlformats.org/officeDocument/2006/relationships/hyperlink" Target="https://docs7.online-sps.ru/cgi/online.cgi?req=doc&amp;base=LAW&amp;n=517341&amp;date=28.08.2026&amp;dst=100137&amp;field=134" TargetMode = "External"/><Relationship Id="rId23" Type="http://schemas.openxmlformats.org/officeDocument/2006/relationships/hyperlink" Target="https://docs7.online-sps.ru/cgi/online.cgi?req=doc&amp;base=LAW&amp;n=494597&amp;date=28.08.2026&amp;dst=100037&amp;field=134" TargetMode = "External"/><Relationship Id="rId24" Type="http://schemas.openxmlformats.org/officeDocument/2006/relationships/hyperlink" Target="https://docs7.online-sps.ru/cgi/online.cgi?req=doc&amp;base=LAW&amp;n=498201&amp;date=28.08.2026&amp;dst=100009&amp;field=134" TargetMode = "External"/><Relationship Id="rId25" Type="http://schemas.openxmlformats.org/officeDocument/2006/relationships/hyperlink" Target="https://docs7.online-sps.ru/cgi/online.cgi?req=doc&amp;base=LAW&amp;n=541081&amp;date=28.08.2026&amp;dst=100383&amp;field=134" TargetMode = "External"/><Relationship Id="rId26" Type="http://schemas.openxmlformats.org/officeDocument/2006/relationships/hyperlink" Target="https://docs7.online-sps.ru/cgi/online.cgi?req=doc&amp;base=LAW&amp;n=517341&amp;date=28.08.2026&amp;dst=158353&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Минкультуры России от 26.01.2026 N 108
"Об утверждении федеральных государственных требований к минимуму содержания, структуре и условиям реализации дополнительной предпрофессиональной программы в области музыкального искусства "Фортепиано" и сроку обучения по этой программе"
(Зарегистрировано в Минюсте России 02.03.2026 N 85522)</dc:title>
  <dcterms:created xsi:type="dcterms:W3CDTF">2026-08-28T09:17:51Z</dcterms:created>
</cp:coreProperties>
</file>